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9F511A" w14:textId="22E09D73" w:rsidR="00D33947" w:rsidRDefault="00D33947" w:rsidP="00D33947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新細明體" w:cs="Arial"/>
          <w:noProof w:val="0"/>
          <w:sz w:val="24"/>
          <w:szCs w:val="28"/>
          <w:lang w:val="en-US" w:eastAsia="zh-TW"/>
        </w:rPr>
      </w:pPr>
      <w:bookmarkStart w:id="0" w:name="OLE_LINK137"/>
      <w:bookmarkStart w:id="1" w:name="OLE_LINK138"/>
      <w:r>
        <w:rPr>
          <w:rFonts w:eastAsia="Times New Roman" w:cs="Arial"/>
          <w:noProof w:val="0"/>
          <w:sz w:val="24"/>
          <w:szCs w:val="28"/>
          <w:lang w:val="en-US" w:eastAsia="x-none"/>
        </w:rPr>
        <w:t xml:space="preserve">3GPP TSG-RAN WG2 Meeting </w:t>
      </w:r>
      <w:r w:rsidR="0052411C">
        <w:rPr>
          <w:rFonts w:eastAsia="Times New Roman" w:cs="Arial"/>
          <w:noProof w:val="0"/>
          <w:sz w:val="24"/>
          <w:szCs w:val="28"/>
          <w:lang w:val="en-US" w:eastAsia="x-none"/>
        </w:rPr>
        <w:t>#97</w:t>
      </w:r>
      <w:r w:rsidR="00543AE8">
        <w:rPr>
          <w:rFonts w:eastAsia="Times New Roman" w:cs="Arial"/>
          <w:noProof w:val="0"/>
          <w:sz w:val="24"/>
          <w:szCs w:val="28"/>
          <w:lang w:val="en-US" w:eastAsia="x-none"/>
        </w:rPr>
        <w:t>bis</w:t>
      </w:r>
      <w:r>
        <w:rPr>
          <w:rFonts w:eastAsia="Times New Roman" w:cs="Arial"/>
          <w:noProof w:val="0"/>
          <w:sz w:val="24"/>
          <w:szCs w:val="28"/>
          <w:lang w:val="en-US" w:eastAsia="x-none"/>
        </w:rPr>
        <w:tab/>
      </w:r>
      <w:r>
        <w:rPr>
          <w:rFonts w:eastAsia="Times New Roman" w:cs="Arial"/>
          <w:noProof w:val="0"/>
          <w:sz w:val="24"/>
          <w:szCs w:val="28"/>
          <w:lang w:val="en-US" w:eastAsia="x-none"/>
        </w:rPr>
        <w:tab/>
      </w:r>
      <w:r w:rsidR="00DE3421">
        <w:rPr>
          <w:rFonts w:eastAsia="Times New Roman" w:cs="Arial"/>
          <w:noProof w:val="0"/>
          <w:sz w:val="24"/>
          <w:szCs w:val="28"/>
          <w:lang w:val="en-US" w:eastAsia="x-none"/>
        </w:rPr>
        <w:t>R2-1703012</w:t>
      </w:r>
    </w:p>
    <w:p w14:paraId="68F72E88" w14:textId="67AE64DD" w:rsidR="00D33947" w:rsidRDefault="006D0973" w:rsidP="00D33947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noProof w:val="0"/>
          <w:sz w:val="24"/>
          <w:szCs w:val="28"/>
          <w:lang w:val="en-US" w:eastAsia="x-none"/>
        </w:rPr>
      </w:pPr>
      <w:r>
        <w:rPr>
          <w:rFonts w:eastAsia="新細明體" w:cs="Arial"/>
          <w:noProof w:val="0"/>
          <w:sz w:val="24"/>
          <w:szCs w:val="28"/>
          <w:lang w:val="en-US" w:eastAsia="zh-TW"/>
        </w:rPr>
        <w:t>Spokane</w:t>
      </w:r>
      <w:r w:rsidR="005B787F">
        <w:rPr>
          <w:rFonts w:eastAsia="新細明體" w:cs="Arial"/>
          <w:noProof w:val="0"/>
          <w:sz w:val="24"/>
          <w:szCs w:val="28"/>
          <w:lang w:val="en-US" w:eastAsia="zh-TW"/>
        </w:rPr>
        <w:t xml:space="preserve">, </w:t>
      </w:r>
      <w:r>
        <w:rPr>
          <w:rFonts w:eastAsia="新細明體" w:cs="Arial"/>
          <w:noProof w:val="0"/>
          <w:sz w:val="24"/>
          <w:szCs w:val="28"/>
          <w:lang w:val="en-US" w:eastAsia="zh-TW"/>
        </w:rPr>
        <w:t>WA</w:t>
      </w:r>
      <w:r w:rsidR="00B90319">
        <w:rPr>
          <w:rFonts w:eastAsia="新細明體" w:cs="Arial"/>
          <w:noProof w:val="0"/>
          <w:sz w:val="24"/>
          <w:szCs w:val="28"/>
          <w:lang w:val="en-US" w:eastAsia="zh-TW"/>
        </w:rPr>
        <w:t>,</w:t>
      </w:r>
      <w:r>
        <w:rPr>
          <w:rFonts w:eastAsia="新細明體" w:cs="Arial"/>
          <w:noProof w:val="0"/>
          <w:sz w:val="24"/>
          <w:szCs w:val="28"/>
          <w:lang w:val="en-US" w:eastAsia="zh-TW"/>
        </w:rPr>
        <w:t xml:space="preserve"> USA</w:t>
      </w:r>
      <w:r w:rsidR="00543AE8">
        <w:rPr>
          <w:rFonts w:eastAsia="新細明體" w:cs="Arial"/>
          <w:noProof w:val="0"/>
          <w:sz w:val="24"/>
          <w:szCs w:val="28"/>
          <w:lang w:val="en-US" w:eastAsia="zh-TW"/>
        </w:rPr>
        <w:t>,</w:t>
      </w:r>
      <w:r w:rsidR="00777E98">
        <w:rPr>
          <w:rFonts w:eastAsia="新細明體" w:cs="Arial"/>
          <w:noProof w:val="0"/>
          <w:sz w:val="24"/>
          <w:szCs w:val="28"/>
          <w:lang w:val="en-US" w:eastAsia="zh-TW"/>
        </w:rPr>
        <w:t xml:space="preserve"> 3–7</w:t>
      </w:r>
      <w:r w:rsidR="00D33947">
        <w:rPr>
          <w:rFonts w:eastAsia="新細明體" w:cs="Arial"/>
          <w:noProof w:val="0"/>
          <w:sz w:val="24"/>
          <w:szCs w:val="28"/>
          <w:lang w:val="en-US" w:eastAsia="zh-TW"/>
        </w:rPr>
        <w:t xml:space="preserve"> </w:t>
      </w:r>
      <w:r w:rsidR="00777E98">
        <w:rPr>
          <w:rFonts w:eastAsia="新細明體" w:cs="Arial"/>
          <w:noProof w:val="0"/>
          <w:sz w:val="24"/>
          <w:szCs w:val="28"/>
          <w:lang w:val="en-US" w:eastAsia="zh-TW"/>
        </w:rPr>
        <w:t>April</w:t>
      </w:r>
      <w:r w:rsidR="00D33947">
        <w:rPr>
          <w:rFonts w:eastAsia="新細明體" w:cs="Arial"/>
          <w:noProof w:val="0"/>
          <w:sz w:val="24"/>
          <w:szCs w:val="28"/>
          <w:lang w:val="en-US" w:eastAsia="zh-TW"/>
        </w:rPr>
        <w:t xml:space="preserve"> 201</w:t>
      </w:r>
      <w:r w:rsidR="00D72604">
        <w:rPr>
          <w:rFonts w:eastAsia="新細明體" w:cs="Arial"/>
          <w:noProof w:val="0"/>
          <w:sz w:val="24"/>
          <w:szCs w:val="28"/>
          <w:lang w:val="en-US" w:eastAsia="zh-TW"/>
        </w:rPr>
        <w:t>7</w:t>
      </w:r>
    </w:p>
    <w:p w14:paraId="54D4CAE8" w14:textId="77777777" w:rsidR="00A07E02" w:rsidRPr="0052411C" w:rsidRDefault="00A07E02" w:rsidP="00A07E02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027912C8" w14:textId="5C64E5D5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Agenda Item:</w:t>
      </w:r>
      <w:r w:rsidRPr="007072FE">
        <w:rPr>
          <w:rFonts w:ascii="Arial" w:hAnsi="Arial" w:cs="Arial"/>
          <w:szCs w:val="24"/>
        </w:rPr>
        <w:tab/>
      </w:r>
      <w:r w:rsidR="00017296">
        <w:rPr>
          <w:rFonts w:ascii="Arial" w:hAnsi="Arial" w:cs="Arial"/>
          <w:szCs w:val="24"/>
        </w:rPr>
        <w:t>10</w:t>
      </w:r>
      <w:r w:rsidR="00F910F4">
        <w:rPr>
          <w:rFonts w:ascii="Arial" w:hAnsi="Arial" w:cs="Arial"/>
          <w:szCs w:val="24"/>
        </w:rPr>
        <w:t>.4.1.3</w:t>
      </w:r>
    </w:p>
    <w:p w14:paraId="79D236BA" w14:textId="7B882423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 xml:space="preserve">Source: </w:t>
      </w:r>
      <w:r w:rsidRPr="007072FE">
        <w:rPr>
          <w:rFonts w:ascii="Arial" w:hAnsi="Arial" w:cs="Arial"/>
          <w:szCs w:val="24"/>
        </w:rPr>
        <w:tab/>
      </w:r>
      <w:r w:rsidR="00696944">
        <w:rPr>
          <w:rFonts w:ascii="Arial" w:hAnsi="Arial" w:cs="Arial"/>
          <w:szCs w:val="24"/>
        </w:rPr>
        <w:t>Media</w:t>
      </w:r>
      <w:r w:rsidRPr="007072FE">
        <w:rPr>
          <w:rFonts w:ascii="Arial" w:hAnsi="Arial" w:cs="Arial"/>
          <w:szCs w:val="24"/>
        </w:rPr>
        <w:t>Tek Inc.</w:t>
      </w:r>
    </w:p>
    <w:p w14:paraId="108A86FF" w14:textId="6A1DB833" w:rsidR="00A07E02" w:rsidRPr="007072FE" w:rsidRDefault="00FF0668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  <w:r>
        <w:rPr>
          <w:b/>
          <w:sz w:val="24"/>
          <w:lang w:val="en-GB"/>
        </w:rPr>
        <w:t xml:space="preserve">Title:  </w:t>
      </w:r>
      <w:r>
        <w:rPr>
          <w:b/>
          <w:sz w:val="24"/>
          <w:lang w:val="en-GB"/>
        </w:rPr>
        <w:tab/>
      </w:r>
      <w:r w:rsidR="00693119" w:rsidRPr="00693119">
        <w:rPr>
          <w:b/>
          <w:sz w:val="24"/>
          <w:lang w:val="en-GB"/>
        </w:rPr>
        <w:t>Neighbouring Cell Measurement Threshold for NR Mobility</w:t>
      </w:r>
    </w:p>
    <w:p w14:paraId="2D698DC6" w14:textId="77777777" w:rsidR="00A07E02" w:rsidRPr="007072FE" w:rsidRDefault="00A07E02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</w:p>
    <w:p w14:paraId="4570B40E" w14:textId="77777777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Document for:</w:t>
      </w:r>
      <w:r w:rsidRPr="007072FE">
        <w:rPr>
          <w:rFonts w:ascii="Arial" w:hAnsi="Arial" w:cs="Arial"/>
          <w:szCs w:val="24"/>
        </w:rPr>
        <w:tab/>
        <w:t>Discussion and decision</w:t>
      </w:r>
    </w:p>
    <w:p w14:paraId="43B9AB28" w14:textId="5B76626A" w:rsidR="00CF6796" w:rsidRPr="00706D5A" w:rsidRDefault="00A07E02" w:rsidP="00706D5A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7072FE">
        <w:rPr>
          <w:rFonts w:eastAsia="新細明體" w:cs="Arial"/>
        </w:rPr>
        <w:t>Introduction</w:t>
      </w:r>
      <w:bookmarkStart w:id="2" w:name="OLE_LINK39"/>
      <w:bookmarkStart w:id="3" w:name="OLE_LINK38"/>
      <w:bookmarkStart w:id="4" w:name="OLE_LINK37"/>
      <w:bookmarkStart w:id="5" w:name="_Ref178064866"/>
    </w:p>
    <w:p w14:paraId="5D3C9205" w14:textId="1A7623F8" w:rsidR="00D97402" w:rsidRPr="00C1598C" w:rsidRDefault="00173574" w:rsidP="00BA3C26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In LTE</w:t>
      </w:r>
      <w:r w:rsidR="00936ECE">
        <w:rPr>
          <w:rFonts w:ascii="Arial" w:eastAsia="新細明體" w:hAnsi="Arial" w:cs="Arial"/>
          <w:lang w:eastAsia="zh-TW"/>
        </w:rPr>
        <w:t xml:space="preserve"> [</w:t>
      </w:r>
      <w:r w:rsidR="00037301">
        <w:rPr>
          <w:rFonts w:ascii="Arial" w:eastAsia="新細明體" w:hAnsi="Arial" w:cs="Arial"/>
          <w:lang w:eastAsia="zh-TW"/>
        </w:rPr>
        <w:t>1</w:t>
      </w:r>
      <w:r w:rsidR="00936ECE">
        <w:rPr>
          <w:rFonts w:ascii="Arial" w:eastAsia="新細明體" w:hAnsi="Arial" w:cs="Arial"/>
          <w:lang w:eastAsia="zh-TW"/>
        </w:rPr>
        <w:t>]</w:t>
      </w:r>
      <w:r>
        <w:rPr>
          <w:rFonts w:ascii="Arial" w:eastAsia="新細明體" w:hAnsi="Arial" w:cs="Arial"/>
          <w:lang w:eastAsia="zh-TW"/>
        </w:rPr>
        <w:t xml:space="preserve">, there is a field </w:t>
      </w:r>
      <w:r w:rsidRPr="006E4C71">
        <w:rPr>
          <w:rFonts w:ascii="Courier New" w:eastAsia="新細明體" w:hAnsi="Courier New" w:cs="Courier New"/>
          <w:lang w:eastAsia="zh-TW"/>
        </w:rPr>
        <w:t>s-Measure</w:t>
      </w:r>
      <w:r>
        <w:rPr>
          <w:rFonts w:ascii="Arial" w:eastAsia="新細明體" w:hAnsi="Arial" w:cs="Arial"/>
          <w:lang w:eastAsia="zh-TW"/>
        </w:rPr>
        <w:t xml:space="preserve"> in </w:t>
      </w:r>
      <w:r w:rsidRPr="006E4C71">
        <w:rPr>
          <w:rFonts w:ascii="Courier New" w:eastAsia="新細明體" w:hAnsi="Courier New" w:cs="Courier New"/>
          <w:lang w:eastAsia="zh-TW"/>
        </w:rPr>
        <w:t>MeasConfig</w:t>
      </w:r>
      <w:r>
        <w:rPr>
          <w:rFonts w:ascii="Arial" w:eastAsia="新細明體" w:hAnsi="Arial" w:cs="Arial"/>
          <w:lang w:eastAsia="zh-TW"/>
        </w:rPr>
        <w:t xml:space="preserve">, representing the </w:t>
      </w:r>
      <w:r w:rsidRPr="00173574">
        <w:rPr>
          <w:rFonts w:ascii="Arial" w:eastAsia="新細明體" w:hAnsi="Arial" w:cs="Arial"/>
          <w:lang w:eastAsia="zh-TW"/>
        </w:rPr>
        <w:t>PCell quality threshold controlling whether or not the UE is required to perform measurements of intra-frequency, inter-frequency and inter-RAT neighbouring cells. Value “0” indicates to disable s-Measure.</w:t>
      </w:r>
      <w:r w:rsidR="001967E6">
        <w:rPr>
          <w:rFonts w:ascii="Arial" w:eastAsia="新細明體" w:hAnsi="Arial" w:cs="Arial"/>
          <w:lang w:eastAsia="zh-TW"/>
        </w:rPr>
        <w:t xml:space="preserve"> Similar concept </w:t>
      </w:r>
      <w:r w:rsidR="006D08FE">
        <w:rPr>
          <w:rFonts w:ascii="Arial" w:eastAsia="新細明體" w:hAnsi="Arial" w:cs="Arial"/>
          <w:lang w:eastAsia="zh-TW"/>
        </w:rPr>
        <w:t xml:space="preserve">should apply in NR, that is, </w:t>
      </w:r>
      <w:r w:rsidR="00352DA7">
        <w:rPr>
          <w:rFonts w:ascii="Arial" w:eastAsia="新細明體" w:hAnsi="Arial" w:cs="Arial"/>
          <w:lang w:eastAsia="zh-TW"/>
        </w:rPr>
        <w:t>UE is allowe</w:t>
      </w:r>
      <w:r w:rsidR="00741CFB">
        <w:rPr>
          <w:rFonts w:ascii="Arial" w:eastAsia="新細明體" w:hAnsi="Arial" w:cs="Arial"/>
          <w:lang w:eastAsia="zh-TW"/>
        </w:rPr>
        <w:t xml:space="preserve">d </w:t>
      </w:r>
      <w:r w:rsidR="00E12F61">
        <w:rPr>
          <w:rFonts w:ascii="Arial" w:eastAsia="新細明體" w:hAnsi="Arial" w:cs="Arial"/>
          <w:lang w:eastAsia="zh-TW"/>
        </w:rPr>
        <w:t xml:space="preserve">to </w:t>
      </w:r>
      <w:r w:rsidR="00741CFB">
        <w:rPr>
          <w:rFonts w:ascii="Arial" w:eastAsia="新細明體" w:hAnsi="Arial" w:cs="Arial"/>
          <w:lang w:eastAsia="zh-TW"/>
        </w:rPr>
        <w:t xml:space="preserve">not </w:t>
      </w:r>
      <w:r w:rsidR="00E12F61">
        <w:rPr>
          <w:rFonts w:ascii="Arial" w:eastAsia="新細明體" w:hAnsi="Arial" w:cs="Arial"/>
          <w:lang w:eastAsia="zh-TW"/>
        </w:rPr>
        <w:t xml:space="preserve">perform </w:t>
      </w:r>
      <w:r w:rsidR="0081359F">
        <w:rPr>
          <w:rFonts w:ascii="Arial" w:eastAsia="新細明體" w:hAnsi="Arial" w:cs="Arial"/>
          <w:lang w:eastAsia="zh-TW"/>
        </w:rPr>
        <w:t xml:space="preserve">neighbouring cell </w:t>
      </w:r>
      <w:r w:rsidR="00741CFB">
        <w:rPr>
          <w:rFonts w:ascii="Arial" w:eastAsia="新細明體" w:hAnsi="Arial" w:cs="Arial"/>
          <w:lang w:eastAsia="zh-TW"/>
        </w:rPr>
        <w:t>measurement</w:t>
      </w:r>
      <w:r w:rsidR="0081359F">
        <w:rPr>
          <w:rFonts w:ascii="Arial" w:eastAsia="新細明體" w:hAnsi="Arial" w:cs="Arial"/>
          <w:lang w:eastAsia="zh-TW"/>
        </w:rPr>
        <w:t>s</w:t>
      </w:r>
      <w:r w:rsidR="00741CFB">
        <w:rPr>
          <w:rFonts w:ascii="Arial" w:eastAsia="新細明體" w:hAnsi="Arial" w:cs="Arial"/>
          <w:lang w:eastAsia="zh-TW"/>
        </w:rPr>
        <w:t xml:space="preserve"> when it is satisfied with current </w:t>
      </w:r>
      <w:r w:rsidR="009C6DC1">
        <w:rPr>
          <w:rFonts w:ascii="Arial" w:eastAsia="新細明體" w:hAnsi="Arial" w:cs="Arial"/>
          <w:lang w:eastAsia="zh-TW"/>
        </w:rPr>
        <w:t>serving</w:t>
      </w:r>
      <w:r w:rsidR="005B7CB1">
        <w:rPr>
          <w:rFonts w:ascii="Arial" w:eastAsia="新細明體" w:hAnsi="Arial" w:cs="Arial"/>
          <w:lang w:eastAsia="zh-TW"/>
        </w:rPr>
        <w:t xml:space="preserve"> cell</w:t>
      </w:r>
      <w:r w:rsidR="00741CFB">
        <w:rPr>
          <w:rFonts w:ascii="Arial" w:eastAsia="新細明體" w:hAnsi="Arial" w:cs="Arial"/>
          <w:lang w:eastAsia="zh-TW"/>
        </w:rPr>
        <w:t>.</w:t>
      </w:r>
      <w:r w:rsidR="00C85D7E">
        <w:rPr>
          <w:rFonts w:ascii="Arial" w:eastAsia="新細明體" w:hAnsi="Arial" w:cs="Arial" w:hint="eastAsia"/>
          <w:lang w:eastAsia="zh-TW"/>
        </w:rPr>
        <w:t xml:space="preserve"> </w:t>
      </w:r>
      <w:r w:rsidR="00F25496">
        <w:rPr>
          <w:rFonts w:ascii="Arial" w:eastAsia="新細明體" w:hAnsi="Arial" w:cs="Arial"/>
          <w:lang w:eastAsia="zh-TW"/>
        </w:rPr>
        <w:t xml:space="preserve">In this contribution, we discuss </w:t>
      </w:r>
      <w:r w:rsidR="00E60112">
        <w:rPr>
          <w:rFonts w:ascii="Arial" w:eastAsia="新細明體" w:hAnsi="Arial" w:cs="Arial"/>
          <w:lang w:eastAsia="zh-TW"/>
        </w:rPr>
        <w:t>the design of such thresholds</w:t>
      </w:r>
      <w:r w:rsidR="00994A92" w:rsidRPr="00994A92">
        <w:rPr>
          <w:rFonts w:ascii="Arial" w:eastAsia="新細明體" w:hAnsi="Arial" w:cs="Arial"/>
          <w:lang w:eastAsia="zh-TW"/>
        </w:rPr>
        <w:t xml:space="preserve"> in NR</w:t>
      </w:r>
      <w:r w:rsidR="00994A92">
        <w:rPr>
          <w:rFonts w:ascii="Arial" w:eastAsia="新細明體" w:hAnsi="Arial" w:cs="Arial"/>
          <w:lang w:eastAsia="zh-TW"/>
        </w:rPr>
        <w:t>.</w:t>
      </w:r>
    </w:p>
    <w:p w14:paraId="3BE26D87" w14:textId="47249B36" w:rsidR="00F07A57" w:rsidRPr="00DD2935" w:rsidRDefault="00A07E02" w:rsidP="00DD2935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bookmarkStart w:id="6" w:name="OLE_LINK110"/>
      <w:bookmarkStart w:id="7" w:name="OLE_LINK109"/>
      <w:bookmarkEnd w:id="2"/>
      <w:bookmarkEnd w:id="3"/>
      <w:bookmarkEnd w:id="4"/>
      <w:bookmarkEnd w:id="5"/>
      <w:r w:rsidRPr="007072FE">
        <w:rPr>
          <w:rFonts w:eastAsia="新細明體" w:cs="Arial"/>
        </w:rPr>
        <w:t>Discussion</w:t>
      </w:r>
      <w:bookmarkStart w:id="8" w:name="OLE_LINK41"/>
      <w:bookmarkStart w:id="9" w:name="OLE_LINK24"/>
      <w:bookmarkStart w:id="10" w:name="OLE_LINK17"/>
      <w:bookmarkStart w:id="11" w:name="OLE_LINK16"/>
      <w:bookmarkEnd w:id="6"/>
      <w:bookmarkEnd w:id="7"/>
    </w:p>
    <w:p w14:paraId="047D0DC7" w14:textId="74A3E861" w:rsidR="00D60A9E" w:rsidRPr="00C62B85" w:rsidRDefault="00A57A83" w:rsidP="00D60A9E">
      <w:pPr>
        <w:pStyle w:val="Heading2"/>
      </w:pPr>
      <w:r>
        <w:t>Reference signal for RSRP threshold</w:t>
      </w:r>
    </w:p>
    <w:p w14:paraId="4C86364D" w14:textId="7C237869" w:rsidR="00D60A9E" w:rsidRDefault="00D60A9E" w:rsidP="00D60A9E">
      <w:pPr>
        <w:spacing w:after="60"/>
        <w:jc w:val="both"/>
        <w:rPr>
          <w:rFonts w:ascii="Arial" w:eastAsia="新細明體" w:hAnsi="Arial" w:cs="Arial"/>
          <w:lang w:eastAsia="zh-TW"/>
        </w:rPr>
      </w:pPr>
      <w:r w:rsidRPr="00286FB7">
        <w:rPr>
          <w:rFonts w:ascii="Arial" w:eastAsia="新細明體" w:hAnsi="Arial" w:cs="Arial" w:hint="eastAsia"/>
          <w:lang w:eastAsia="zh-TW"/>
        </w:rPr>
        <w:t>According to RAN1</w:t>
      </w:r>
      <w:r>
        <w:rPr>
          <w:rFonts w:ascii="Arial" w:eastAsia="新細明體" w:hAnsi="Arial" w:cs="Arial"/>
          <w:lang w:eastAsia="zh-TW"/>
        </w:rPr>
        <w:t xml:space="preserve"> agreements</w:t>
      </w:r>
      <w:r w:rsidRPr="00286FB7">
        <w:rPr>
          <w:rFonts w:ascii="Arial" w:eastAsia="新細明體" w:hAnsi="Arial" w:cs="Arial" w:hint="eastAsia"/>
          <w:lang w:eastAsia="zh-TW"/>
        </w:rPr>
        <w:t xml:space="preserve">, </w:t>
      </w:r>
      <w:r>
        <w:rPr>
          <w:rFonts w:ascii="Arial" w:eastAsia="新細明體" w:hAnsi="Arial" w:cs="Arial"/>
          <w:lang w:eastAsia="zh-TW"/>
        </w:rPr>
        <w:t xml:space="preserve">the RRM </w:t>
      </w:r>
      <w:r w:rsidRPr="00790F7C">
        <w:rPr>
          <w:rFonts w:ascii="Arial" w:eastAsia="新細明體" w:hAnsi="Arial" w:cs="Arial"/>
          <w:lang w:eastAsia="zh-TW"/>
        </w:rPr>
        <w:t>measur</w:t>
      </w:r>
      <w:r w:rsidR="008D1C72">
        <w:rPr>
          <w:rFonts w:ascii="Arial" w:eastAsia="新細明體" w:hAnsi="Arial" w:cs="Arial"/>
          <w:lang w:eastAsia="zh-TW"/>
        </w:rPr>
        <w:t xml:space="preserve">ement can be based on </w:t>
      </w:r>
      <w:r>
        <w:rPr>
          <w:rFonts w:ascii="Arial" w:eastAsia="新細明體" w:hAnsi="Arial" w:cs="Arial"/>
          <w:lang w:eastAsia="zh-TW"/>
        </w:rPr>
        <w:t xml:space="preserve">NR-SSS (xSS) and </w:t>
      </w:r>
      <w:r w:rsidR="003C7F68">
        <w:rPr>
          <w:rFonts w:ascii="Arial" w:eastAsia="新細明體" w:hAnsi="Arial" w:cs="Arial"/>
          <w:lang w:eastAsia="zh-TW"/>
        </w:rPr>
        <w:t>optionally</w:t>
      </w:r>
      <w:r w:rsidR="00A4451E">
        <w:rPr>
          <w:rFonts w:ascii="Arial" w:eastAsia="新細明體" w:hAnsi="Arial" w:cs="Arial"/>
          <w:lang w:eastAsia="zh-TW"/>
        </w:rPr>
        <w:t xml:space="preserve"> (if configured by the network)</w:t>
      </w:r>
      <w:r w:rsidR="003C7F68">
        <w:rPr>
          <w:rFonts w:ascii="Arial" w:eastAsia="新細明體" w:hAnsi="Arial" w:cs="Arial"/>
          <w:lang w:eastAsia="zh-TW"/>
        </w:rPr>
        <w:t xml:space="preserve"> </w:t>
      </w:r>
      <w:r>
        <w:rPr>
          <w:rFonts w:ascii="Arial" w:eastAsia="新細明體" w:hAnsi="Arial" w:cs="Arial"/>
          <w:lang w:eastAsia="zh-TW"/>
        </w:rPr>
        <w:t>CSI-</w:t>
      </w:r>
      <w:r w:rsidRPr="00790F7C">
        <w:rPr>
          <w:rFonts w:ascii="Arial" w:eastAsia="新細明體" w:hAnsi="Arial" w:cs="Arial"/>
          <w:lang w:eastAsia="zh-TW"/>
        </w:rPr>
        <w:t>RS</w:t>
      </w:r>
      <w:r w:rsidR="00A4451E">
        <w:rPr>
          <w:rFonts w:ascii="Arial" w:eastAsia="新細明體" w:hAnsi="Arial" w:cs="Arial"/>
          <w:lang w:eastAsia="zh-TW"/>
        </w:rPr>
        <w:t xml:space="preserve"> (xRS)</w:t>
      </w:r>
      <w:r>
        <w:rPr>
          <w:rFonts w:ascii="Arial" w:eastAsia="新細明體" w:hAnsi="Arial" w:cs="Arial"/>
          <w:lang w:eastAsia="zh-TW"/>
        </w:rPr>
        <w:t xml:space="preserve">. </w:t>
      </w:r>
      <w:r w:rsidR="003C7F68">
        <w:rPr>
          <w:rFonts w:ascii="Arial" w:eastAsia="新細明體" w:hAnsi="Arial" w:cs="Arial"/>
          <w:lang w:eastAsia="zh-TW"/>
        </w:rPr>
        <w:t>T</w:t>
      </w:r>
      <w:r>
        <w:rPr>
          <w:rFonts w:ascii="Arial" w:eastAsia="新細明體" w:hAnsi="Arial" w:cs="Arial"/>
          <w:lang w:eastAsia="zh-TW"/>
        </w:rPr>
        <w:t>he</w:t>
      </w:r>
      <w:r w:rsidR="00FD0C1B">
        <w:rPr>
          <w:rFonts w:ascii="Arial" w:eastAsia="新細明體" w:hAnsi="Arial" w:cs="Arial"/>
          <w:lang w:eastAsia="zh-TW"/>
        </w:rPr>
        <w:t>refore, the</w:t>
      </w:r>
      <w:r>
        <w:rPr>
          <w:rFonts w:ascii="Arial" w:eastAsia="新細明體" w:hAnsi="Arial" w:cs="Arial"/>
          <w:lang w:eastAsia="zh-TW"/>
        </w:rPr>
        <w:t xml:space="preserve"> thresholds for UE to perform neighbouring cell measurements may be defined based on one of the signals, separately on both signals, or on a combination of both signals. </w:t>
      </w:r>
      <w:r w:rsidR="00D25A88">
        <w:rPr>
          <w:rFonts w:ascii="Arial" w:eastAsia="新細明體" w:hAnsi="Arial" w:cs="Arial"/>
          <w:lang w:eastAsia="zh-TW"/>
        </w:rPr>
        <w:t xml:space="preserve">We believe that the always-on NR-SSS </w:t>
      </w:r>
      <w:r w:rsidR="00430E5B">
        <w:rPr>
          <w:rFonts w:ascii="Arial" w:eastAsia="新細明體" w:hAnsi="Arial" w:cs="Arial"/>
          <w:lang w:eastAsia="zh-TW"/>
        </w:rPr>
        <w:t>(with</w:t>
      </w:r>
      <w:r w:rsidR="008D4FA7">
        <w:rPr>
          <w:rFonts w:ascii="Arial" w:eastAsia="新細明體" w:hAnsi="Arial" w:cs="Arial"/>
          <w:lang w:eastAsia="zh-TW"/>
        </w:rPr>
        <w:t xml:space="preserve"> a</w:t>
      </w:r>
      <w:bookmarkStart w:id="12" w:name="_GoBack"/>
      <w:bookmarkEnd w:id="12"/>
      <w:r w:rsidR="00430E5B">
        <w:rPr>
          <w:rFonts w:ascii="Arial" w:eastAsia="新細明體" w:hAnsi="Arial" w:cs="Arial"/>
          <w:lang w:eastAsia="zh-TW"/>
        </w:rPr>
        <w:t xml:space="preserve"> 10ms or 20ms period) </w:t>
      </w:r>
      <w:r w:rsidR="00D25A88">
        <w:rPr>
          <w:rFonts w:ascii="Arial" w:eastAsia="新細明體" w:hAnsi="Arial" w:cs="Arial"/>
          <w:lang w:eastAsia="zh-TW"/>
        </w:rPr>
        <w:t xml:space="preserve">is </w:t>
      </w:r>
      <w:r w:rsidR="00430E5B">
        <w:rPr>
          <w:rFonts w:ascii="Arial" w:eastAsia="新細明體" w:hAnsi="Arial" w:cs="Arial"/>
          <w:lang w:eastAsia="zh-TW"/>
        </w:rPr>
        <w:t xml:space="preserve">dense enough for UE to </w:t>
      </w:r>
      <w:r w:rsidR="00487A1E">
        <w:rPr>
          <w:rFonts w:ascii="Arial" w:eastAsia="新細明體" w:hAnsi="Arial" w:cs="Arial"/>
          <w:lang w:eastAsia="zh-TW"/>
        </w:rPr>
        <w:t>detect potential signal degradation and trigger neighbouring cell measurements</w:t>
      </w:r>
      <w:r w:rsidR="00D25A88">
        <w:rPr>
          <w:rFonts w:ascii="Arial" w:eastAsia="新細明體" w:hAnsi="Arial" w:cs="Arial"/>
          <w:lang w:eastAsia="zh-TW"/>
        </w:rPr>
        <w:t xml:space="preserve">. </w:t>
      </w:r>
      <w:r w:rsidR="00487A1E">
        <w:rPr>
          <w:rFonts w:ascii="Arial" w:eastAsia="新細明體" w:hAnsi="Arial" w:cs="Arial"/>
          <w:lang w:eastAsia="zh-TW"/>
        </w:rPr>
        <w:t>For configuration simplicity,</w:t>
      </w:r>
      <w:r w:rsidR="00D25A88">
        <w:rPr>
          <w:rFonts w:ascii="Arial" w:eastAsia="新細明體" w:hAnsi="Arial" w:cs="Arial"/>
          <w:lang w:eastAsia="zh-TW"/>
        </w:rPr>
        <w:t xml:space="preserve"> </w:t>
      </w:r>
      <w:r w:rsidR="00FD3C2A">
        <w:rPr>
          <w:rFonts w:ascii="Arial" w:eastAsia="新細明體" w:hAnsi="Arial" w:cs="Arial"/>
          <w:lang w:eastAsia="zh-TW"/>
        </w:rPr>
        <w:t>we suggest that the threshold</w:t>
      </w:r>
      <w:r w:rsidR="00FA397B">
        <w:rPr>
          <w:rFonts w:ascii="Arial" w:eastAsia="新細明體" w:hAnsi="Arial" w:cs="Arial"/>
          <w:lang w:eastAsia="zh-TW"/>
        </w:rPr>
        <w:t xml:space="preserve"> </w:t>
      </w:r>
      <w:r w:rsidR="00A20DCB">
        <w:rPr>
          <w:rFonts w:ascii="Arial" w:eastAsia="新細明體" w:hAnsi="Arial" w:cs="Arial"/>
          <w:lang w:eastAsia="zh-TW"/>
        </w:rPr>
        <w:t>be</w:t>
      </w:r>
      <w:r w:rsidR="00FA397B">
        <w:rPr>
          <w:rFonts w:ascii="Arial" w:eastAsia="新細明體" w:hAnsi="Arial" w:cs="Arial"/>
          <w:lang w:eastAsia="zh-TW"/>
        </w:rPr>
        <w:t xml:space="preserve"> defined </w:t>
      </w:r>
      <w:r w:rsidR="00A60441">
        <w:rPr>
          <w:rFonts w:ascii="Arial" w:eastAsia="新細明體" w:hAnsi="Arial" w:cs="Arial"/>
          <w:lang w:eastAsia="zh-TW"/>
        </w:rPr>
        <w:t xml:space="preserve">and </w:t>
      </w:r>
      <w:r w:rsidR="009159BE">
        <w:rPr>
          <w:rFonts w:ascii="Arial" w:eastAsia="新細明體" w:hAnsi="Arial" w:cs="Arial"/>
          <w:lang w:eastAsia="zh-TW"/>
        </w:rPr>
        <w:t xml:space="preserve">evaluated based on </w:t>
      </w:r>
      <w:r w:rsidR="00F86BCB">
        <w:rPr>
          <w:rFonts w:ascii="Arial" w:eastAsia="新細明體" w:hAnsi="Arial" w:cs="Arial"/>
          <w:lang w:eastAsia="zh-TW"/>
        </w:rPr>
        <w:t>NR-SSS</w:t>
      </w:r>
      <w:r w:rsidR="007A115B">
        <w:rPr>
          <w:rFonts w:ascii="Arial" w:eastAsia="新細明體" w:hAnsi="Arial" w:cs="Arial"/>
          <w:lang w:eastAsia="zh-TW"/>
        </w:rPr>
        <w:t xml:space="preserve"> only</w:t>
      </w:r>
      <w:r>
        <w:rPr>
          <w:rFonts w:ascii="Arial" w:eastAsia="新細明體" w:hAnsi="Arial" w:cs="Arial"/>
          <w:lang w:eastAsia="zh-TW"/>
        </w:rPr>
        <w:t>.</w:t>
      </w:r>
    </w:p>
    <w:p w14:paraId="53DE0BDA" w14:textId="06317FDE" w:rsidR="00D60A9E" w:rsidRDefault="00D60A9E" w:rsidP="00D60A9E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 w:rsidRPr="00596A0A">
        <w:rPr>
          <w:rFonts w:ascii="Arial" w:eastAsia="新細明體" w:hAnsi="Arial" w:cs="Arial"/>
          <w:b/>
          <w:lang w:eastAsia="zh-TW"/>
        </w:rPr>
        <w:t xml:space="preserve">Proposal 1: </w:t>
      </w:r>
      <w:r>
        <w:rPr>
          <w:rFonts w:ascii="Arial" w:eastAsia="新細明體" w:hAnsi="Arial" w:cs="Arial"/>
          <w:b/>
          <w:lang w:eastAsia="zh-TW"/>
        </w:rPr>
        <w:tab/>
        <w:t xml:space="preserve">The </w:t>
      </w:r>
      <w:r w:rsidR="00AA5C92">
        <w:rPr>
          <w:rFonts w:ascii="Arial" w:eastAsia="新細明體" w:hAnsi="Arial" w:cs="Arial"/>
          <w:b/>
          <w:lang w:eastAsia="zh-TW"/>
        </w:rPr>
        <w:t xml:space="preserve">serving cell RSRP </w:t>
      </w:r>
      <w:r>
        <w:rPr>
          <w:rFonts w:ascii="Arial" w:eastAsia="新細明體" w:hAnsi="Arial" w:cs="Arial"/>
          <w:b/>
          <w:lang w:eastAsia="zh-TW"/>
        </w:rPr>
        <w:t xml:space="preserve">threshold for UE to perform neighbouring cell measurements </w:t>
      </w:r>
      <w:r w:rsidR="00AA5C92">
        <w:rPr>
          <w:rFonts w:ascii="Arial" w:eastAsia="新細明體" w:hAnsi="Arial" w:cs="Arial"/>
          <w:b/>
          <w:lang w:eastAsia="zh-TW"/>
        </w:rPr>
        <w:t xml:space="preserve">is </w:t>
      </w:r>
      <w:r w:rsidR="001178EC">
        <w:rPr>
          <w:rFonts w:ascii="Arial" w:eastAsia="新細明體" w:hAnsi="Arial" w:cs="Arial"/>
          <w:b/>
          <w:lang w:eastAsia="zh-TW"/>
        </w:rPr>
        <w:t xml:space="preserve">defined and </w:t>
      </w:r>
      <w:r w:rsidR="006B37DA">
        <w:rPr>
          <w:rFonts w:ascii="Arial" w:eastAsia="新細明體" w:hAnsi="Arial" w:cs="Arial"/>
          <w:b/>
          <w:lang w:eastAsia="zh-TW"/>
        </w:rPr>
        <w:t xml:space="preserve">evaluated </w:t>
      </w:r>
      <w:r w:rsidR="001178EC">
        <w:rPr>
          <w:rFonts w:ascii="Arial" w:eastAsia="新細明體" w:hAnsi="Arial" w:cs="Arial"/>
          <w:b/>
          <w:lang w:eastAsia="zh-TW"/>
        </w:rPr>
        <w:t xml:space="preserve">based </w:t>
      </w:r>
      <w:r w:rsidR="00AA5C92">
        <w:rPr>
          <w:rFonts w:ascii="Arial" w:eastAsia="新細明體" w:hAnsi="Arial" w:cs="Arial"/>
          <w:b/>
          <w:lang w:eastAsia="zh-TW"/>
        </w:rPr>
        <w:t>on</w:t>
      </w:r>
      <w:r>
        <w:rPr>
          <w:rFonts w:ascii="Arial" w:eastAsia="新細明體" w:hAnsi="Arial" w:cs="Arial"/>
          <w:b/>
          <w:lang w:eastAsia="zh-TW"/>
        </w:rPr>
        <w:t xml:space="preserve"> NR-SSS</w:t>
      </w:r>
      <w:r w:rsidR="001178EC">
        <w:rPr>
          <w:rFonts w:ascii="Arial" w:eastAsia="新細明體" w:hAnsi="Arial" w:cs="Arial"/>
          <w:b/>
          <w:lang w:eastAsia="zh-TW"/>
        </w:rPr>
        <w:t xml:space="preserve"> only</w:t>
      </w:r>
      <w:r>
        <w:rPr>
          <w:rFonts w:ascii="Arial" w:eastAsia="新細明體" w:hAnsi="Arial" w:cs="Arial"/>
          <w:b/>
          <w:lang w:eastAsia="zh-TW"/>
        </w:rPr>
        <w:t>.</w:t>
      </w:r>
    </w:p>
    <w:p w14:paraId="46D6C6F0" w14:textId="1A080FC6" w:rsidR="007B7037" w:rsidRPr="007B7037" w:rsidRDefault="007B7037" w:rsidP="00396DB1">
      <w:pPr>
        <w:spacing w:after="60"/>
        <w:jc w:val="both"/>
        <w:rPr>
          <w:rFonts w:ascii="Arial" w:eastAsia="新細明體" w:hAnsi="Arial" w:cs="Arial"/>
          <w:lang w:eastAsia="zh-TW"/>
        </w:rPr>
      </w:pPr>
      <w:r w:rsidRPr="007B7037">
        <w:rPr>
          <w:rFonts w:ascii="Arial" w:eastAsia="新細明體" w:hAnsi="Arial" w:cs="Arial"/>
          <w:lang w:eastAsia="zh-TW"/>
        </w:rPr>
        <w:t xml:space="preserve">A neighbouring cell may be configured with </w:t>
      </w:r>
      <w:r w:rsidR="00741469">
        <w:rPr>
          <w:rFonts w:ascii="Arial" w:eastAsia="新細明體" w:hAnsi="Arial" w:cs="Arial"/>
          <w:lang w:eastAsia="zh-TW"/>
        </w:rPr>
        <w:t>CSI-RS</w:t>
      </w:r>
      <w:r w:rsidR="00650B93">
        <w:rPr>
          <w:rFonts w:ascii="Arial" w:eastAsia="新細明體" w:hAnsi="Arial" w:cs="Arial"/>
          <w:lang w:eastAsia="zh-TW"/>
        </w:rPr>
        <w:t xml:space="preserve">, and a UE may </w:t>
      </w:r>
      <w:r w:rsidR="0042549E">
        <w:rPr>
          <w:rFonts w:ascii="Arial" w:eastAsia="新細明體" w:hAnsi="Arial" w:cs="Arial"/>
          <w:lang w:eastAsia="zh-TW"/>
        </w:rPr>
        <w:t xml:space="preserve">have </w:t>
      </w:r>
      <w:r w:rsidR="00650B93">
        <w:rPr>
          <w:rFonts w:ascii="Arial" w:eastAsia="新細明體" w:hAnsi="Arial" w:cs="Arial"/>
          <w:lang w:eastAsia="zh-TW"/>
        </w:rPr>
        <w:t>receive</w:t>
      </w:r>
      <w:r w:rsidR="0042549E">
        <w:rPr>
          <w:rFonts w:ascii="Arial" w:eastAsia="新細明體" w:hAnsi="Arial" w:cs="Arial"/>
          <w:lang w:eastAsia="zh-TW"/>
        </w:rPr>
        <w:t>d</w:t>
      </w:r>
      <w:r w:rsidR="00650B93">
        <w:rPr>
          <w:rFonts w:ascii="Arial" w:eastAsia="新細明體" w:hAnsi="Arial" w:cs="Arial"/>
          <w:lang w:eastAsia="zh-TW"/>
        </w:rPr>
        <w:t xml:space="preserve"> </w:t>
      </w:r>
      <w:r w:rsidR="00396DB1">
        <w:rPr>
          <w:rFonts w:ascii="Arial" w:eastAsia="新細明體" w:hAnsi="Arial" w:cs="Arial"/>
          <w:lang w:eastAsia="zh-TW"/>
        </w:rPr>
        <w:t xml:space="preserve">corresponding measurement configurations. In this case, although the threshold s-Measure </w:t>
      </w:r>
      <w:r w:rsidR="00050266">
        <w:rPr>
          <w:rFonts w:ascii="Arial" w:eastAsia="新細明體" w:hAnsi="Arial" w:cs="Arial"/>
          <w:lang w:eastAsia="zh-TW"/>
        </w:rPr>
        <w:t xml:space="preserve">is </w:t>
      </w:r>
      <w:r w:rsidR="005E69C4">
        <w:rPr>
          <w:rFonts w:ascii="Arial" w:eastAsia="新細明體" w:hAnsi="Arial" w:cs="Arial"/>
          <w:lang w:eastAsia="zh-TW"/>
        </w:rPr>
        <w:t xml:space="preserve">evaluated based on NR-SSS, the UE performs measurements on </w:t>
      </w:r>
      <w:r w:rsidR="00512014">
        <w:rPr>
          <w:rFonts w:ascii="Arial" w:eastAsia="新細明體" w:hAnsi="Arial" w:cs="Arial"/>
          <w:lang w:eastAsia="zh-TW"/>
        </w:rPr>
        <w:t xml:space="preserve">neighbouring cell </w:t>
      </w:r>
      <w:r w:rsidR="005E69C4">
        <w:rPr>
          <w:rFonts w:ascii="Arial" w:eastAsia="新細明體" w:hAnsi="Arial" w:cs="Arial"/>
          <w:lang w:eastAsia="zh-TW"/>
        </w:rPr>
        <w:t>CSI-RS as well.</w:t>
      </w:r>
    </w:p>
    <w:p w14:paraId="5A9E42FF" w14:textId="4D2A134A" w:rsidR="00D60A9E" w:rsidRPr="00D60A9E" w:rsidRDefault="00D60A9E" w:rsidP="00D60A9E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/>
          <w:b/>
          <w:lang w:eastAsia="zh-TW"/>
        </w:rPr>
        <w:t>Proposal 2:</w:t>
      </w:r>
      <w:r>
        <w:rPr>
          <w:rFonts w:ascii="Arial" w:eastAsia="新細明體" w:hAnsi="Arial" w:cs="Arial"/>
          <w:b/>
          <w:lang w:eastAsia="zh-TW"/>
        </w:rPr>
        <w:tab/>
      </w:r>
      <w:r w:rsidR="00EB43B0">
        <w:rPr>
          <w:rFonts w:ascii="Arial" w:eastAsia="新細明體" w:hAnsi="Arial" w:cs="Arial"/>
          <w:b/>
          <w:lang w:eastAsia="zh-TW"/>
        </w:rPr>
        <w:t>In addition to NR-SSS, t</w:t>
      </w:r>
      <w:r>
        <w:rPr>
          <w:rFonts w:ascii="Arial" w:eastAsia="新細明體" w:hAnsi="Arial" w:cs="Arial"/>
          <w:b/>
          <w:lang w:eastAsia="zh-TW"/>
        </w:rPr>
        <w:t>he UE performs neighbouring cell measurement on</w:t>
      </w:r>
      <w:r w:rsidR="00EB43B0">
        <w:rPr>
          <w:rFonts w:ascii="Arial" w:eastAsia="新細明體" w:hAnsi="Arial" w:cs="Arial"/>
          <w:b/>
          <w:lang w:eastAsia="zh-TW"/>
        </w:rPr>
        <w:t xml:space="preserve"> CSI-RS </w:t>
      </w:r>
      <w:r>
        <w:rPr>
          <w:rFonts w:ascii="Arial" w:eastAsia="新細明體" w:hAnsi="Arial" w:cs="Arial"/>
          <w:b/>
          <w:lang w:eastAsia="zh-TW"/>
        </w:rPr>
        <w:t>if configured.</w:t>
      </w:r>
    </w:p>
    <w:p w14:paraId="23EF766E" w14:textId="6CC39D6A" w:rsidR="00E24BFB" w:rsidRDefault="00941B93" w:rsidP="00BA3C26">
      <w:pPr>
        <w:pStyle w:val="Heading2"/>
      </w:pPr>
      <w:r>
        <w:t>Thr</w:t>
      </w:r>
      <w:r w:rsidR="00254440">
        <w:t>eshold</w:t>
      </w:r>
      <w:r>
        <w:t xml:space="preserve"> considering </w:t>
      </w:r>
      <w:r w:rsidR="00263DC4">
        <w:t>multiple beams</w:t>
      </w:r>
    </w:p>
    <w:p w14:paraId="55B65447" w14:textId="1F5D6680" w:rsidR="00B57FAB" w:rsidRDefault="00C06313" w:rsidP="005A518D">
      <w:pPr>
        <w:spacing w:after="6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When </w:t>
      </w:r>
      <w:r w:rsidR="00FA71B2">
        <w:rPr>
          <w:rFonts w:ascii="Arial" w:eastAsia="新細明體" w:hAnsi="Arial" w:cs="Arial"/>
          <w:lang w:eastAsia="zh-TW"/>
        </w:rPr>
        <w:t>beam-forming</w:t>
      </w:r>
      <w:r>
        <w:rPr>
          <w:rFonts w:ascii="Arial" w:eastAsia="新細明體" w:hAnsi="Arial" w:cs="Arial"/>
          <w:lang w:eastAsia="zh-TW"/>
        </w:rPr>
        <w:t xml:space="preserve"> is </w:t>
      </w:r>
      <w:r w:rsidR="00FA71B2">
        <w:rPr>
          <w:rFonts w:ascii="Arial" w:eastAsia="新細明體" w:hAnsi="Arial" w:cs="Arial"/>
          <w:lang w:eastAsia="zh-TW"/>
        </w:rPr>
        <w:t>configured</w:t>
      </w:r>
      <w:r>
        <w:rPr>
          <w:rFonts w:ascii="Arial" w:eastAsia="新細明體" w:hAnsi="Arial" w:cs="Arial"/>
          <w:lang w:eastAsia="zh-TW"/>
        </w:rPr>
        <w:t xml:space="preserve"> in NR</w:t>
      </w:r>
      <w:r w:rsidR="00FA71B2">
        <w:rPr>
          <w:rFonts w:ascii="Arial" w:eastAsia="新細明體" w:hAnsi="Arial" w:cs="Arial"/>
          <w:lang w:eastAsia="zh-TW"/>
        </w:rPr>
        <w:t>, a UE may detect multiple beams from a cell</w:t>
      </w:r>
      <w:r w:rsidR="005A518D" w:rsidRPr="005A518D">
        <w:rPr>
          <w:rFonts w:ascii="Arial" w:eastAsia="新細明體" w:hAnsi="Arial" w:cs="Arial" w:hint="eastAsia"/>
          <w:lang w:eastAsia="zh-TW"/>
        </w:rPr>
        <w:t xml:space="preserve">. </w:t>
      </w:r>
      <w:r w:rsidR="00C24AAF">
        <w:rPr>
          <w:rFonts w:ascii="Arial" w:eastAsia="新細明體" w:hAnsi="Arial" w:cs="Arial"/>
          <w:lang w:eastAsia="zh-TW"/>
        </w:rPr>
        <w:t>RAN2 has agreed to consider</w:t>
      </w:r>
      <w:r>
        <w:rPr>
          <w:rFonts w:ascii="Arial" w:eastAsia="新細明體" w:hAnsi="Arial" w:cs="Arial"/>
          <w:lang w:eastAsia="zh-TW"/>
        </w:rPr>
        <w:t xml:space="preserve"> ‘N best beams’ in cell quality derivation for NR mobility. </w:t>
      </w:r>
      <w:r w:rsidR="0058150F">
        <w:rPr>
          <w:rFonts w:ascii="Arial" w:eastAsia="新細明體" w:hAnsi="Arial" w:cs="Arial"/>
          <w:lang w:eastAsia="zh-TW"/>
        </w:rPr>
        <w:t xml:space="preserve">In this way </w:t>
      </w:r>
      <w:r w:rsidR="00085E9A">
        <w:rPr>
          <w:rFonts w:ascii="Arial" w:eastAsia="新細明體" w:hAnsi="Arial" w:cs="Arial"/>
          <w:lang w:eastAsia="zh-TW"/>
        </w:rPr>
        <w:t xml:space="preserve">a better handover decision can be made, e.g., the Ping-Pong rate is lower. </w:t>
      </w:r>
      <w:r w:rsidR="001D30C9">
        <w:rPr>
          <w:rFonts w:ascii="Arial" w:eastAsia="新細明體" w:hAnsi="Arial" w:cs="Arial"/>
          <w:lang w:eastAsia="zh-TW"/>
        </w:rPr>
        <w:t>When it comes to</w:t>
      </w:r>
      <w:r w:rsidR="0090785C">
        <w:rPr>
          <w:rFonts w:ascii="Arial" w:eastAsia="新細明體" w:hAnsi="Arial" w:cs="Arial"/>
          <w:lang w:eastAsia="zh-TW"/>
        </w:rPr>
        <w:t xml:space="preserve"> </w:t>
      </w:r>
      <w:r w:rsidR="0090785C" w:rsidRPr="009306BC">
        <w:rPr>
          <w:rFonts w:ascii="Courier New" w:eastAsia="新細明體" w:hAnsi="Courier New" w:cs="Courier New"/>
          <w:lang w:eastAsia="zh-TW"/>
        </w:rPr>
        <w:t>s-Measure</w:t>
      </w:r>
      <w:r w:rsidR="0090785C">
        <w:rPr>
          <w:rFonts w:ascii="Arial" w:eastAsia="新細明體" w:hAnsi="Arial" w:cs="Arial"/>
          <w:lang w:eastAsia="zh-TW"/>
        </w:rPr>
        <w:t xml:space="preserve"> threshold, however,</w:t>
      </w:r>
      <w:r w:rsidR="001D30C9">
        <w:rPr>
          <w:rFonts w:ascii="Arial" w:eastAsia="新細明體" w:hAnsi="Arial" w:cs="Arial"/>
          <w:lang w:eastAsia="zh-TW"/>
        </w:rPr>
        <w:t xml:space="preserve"> </w:t>
      </w:r>
      <w:r w:rsidR="0090785C">
        <w:rPr>
          <w:rFonts w:ascii="Arial" w:eastAsia="新細明體" w:hAnsi="Arial" w:cs="Arial"/>
          <w:lang w:eastAsia="zh-TW"/>
        </w:rPr>
        <w:t xml:space="preserve">neighbouring cell measurements </w:t>
      </w:r>
      <w:r w:rsidR="00726185">
        <w:rPr>
          <w:rFonts w:ascii="Arial" w:eastAsia="新細明體" w:hAnsi="Arial" w:cs="Arial"/>
          <w:lang w:eastAsia="zh-TW"/>
        </w:rPr>
        <w:t>can be skipped</w:t>
      </w:r>
      <w:r w:rsidR="0090785C">
        <w:rPr>
          <w:rFonts w:ascii="Arial" w:eastAsia="新細明體" w:hAnsi="Arial" w:cs="Arial"/>
          <w:lang w:eastAsia="zh-TW"/>
        </w:rPr>
        <w:t xml:space="preserve"> until </w:t>
      </w:r>
      <w:r w:rsidR="00A62F91">
        <w:rPr>
          <w:rFonts w:ascii="Arial" w:eastAsia="新細明體" w:hAnsi="Arial" w:cs="Arial"/>
          <w:lang w:eastAsia="zh-TW"/>
        </w:rPr>
        <w:t xml:space="preserve">the best beam </w:t>
      </w:r>
      <w:r w:rsidR="00B575E7">
        <w:rPr>
          <w:rFonts w:ascii="Arial" w:eastAsia="新細明體" w:hAnsi="Arial" w:cs="Arial"/>
          <w:lang w:eastAsia="zh-TW"/>
        </w:rPr>
        <w:t>of serving cell is not that strong</w:t>
      </w:r>
      <w:r w:rsidR="00A62F91">
        <w:rPr>
          <w:rFonts w:ascii="Arial" w:eastAsia="新細明體" w:hAnsi="Arial" w:cs="Arial"/>
          <w:lang w:eastAsia="zh-TW"/>
        </w:rPr>
        <w:t xml:space="preserve">. </w:t>
      </w:r>
      <w:r w:rsidR="00663F97">
        <w:rPr>
          <w:rFonts w:ascii="Arial" w:eastAsia="新細明體" w:hAnsi="Arial" w:cs="Arial"/>
          <w:lang w:eastAsia="zh-TW"/>
        </w:rPr>
        <w:t>Therefore, w</w:t>
      </w:r>
      <w:r w:rsidR="00A62F91">
        <w:rPr>
          <w:rFonts w:ascii="Arial" w:eastAsia="新細明體" w:hAnsi="Arial" w:cs="Arial"/>
          <w:lang w:eastAsia="zh-TW"/>
        </w:rPr>
        <w:t>e suggest considering onl</w:t>
      </w:r>
      <w:r w:rsidR="003375B5">
        <w:rPr>
          <w:rFonts w:ascii="Arial" w:eastAsia="新細明體" w:hAnsi="Arial" w:cs="Arial"/>
          <w:lang w:eastAsia="zh-TW"/>
        </w:rPr>
        <w:t xml:space="preserve">y the best beam of serving cell </w:t>
      </w:r>
      <w:r w:rsidR="007641D2">
        <w:rPr>
          <w:rFonts w:ascii="Arial" w:eastAsia="新細明體" w:hAnsi="Arial" w:cs="Arial"/>
          <w:lang w:eastAsia="zh-TW"/>
        </w:rPr>
        <w:t>when evaluating</w:t>
      </w:r>
      <w:r w:rsidR="003375B5">
        <w:rPr>
          <w:rFonts w:ascii="Arial" w:eastAsia="新細明體" w:hAnsi="Arial" w:cs="Arial"/>
          <w:lang w:eastAsia="zh-TW"/>
        </w:rPr>
        <w:t xml:space="preserve"> </w:t>
      </w:r>
      <w:r w:rsidR="003375B5" w:rsidRPr="00910504">
        <w:rPr>
          <w:rFonts w:ascii="Courier New" w:eastAsia="新細明體" w:hAnsi="Courier New" w:cs="Courier New"/>
          <w:lang w:eastAsia="zh-TW"/>
        </w:rPr>
        <w:t>s-Measure</w:t>
      </w:r>
      <w:r w:rsidR="003375B5">
        <w:rPr>
          <w:rFonts w:ascii="Arial" w:eastAsia="新細明體" w:hAnsi="Arial" w:cs="Arial"/>
          <w:lang w:eastAsia="zh-TW"/>
        </w:rPr>
        <w:t xml:space="preserve"> threshold.</w:t>
      </w:r>
    </w:p>
    <w:p w14:paraId="4E80B397" w14:textId="547A69DF" w:rsidR="004E4D43" w:rsidRDefault="009C0490" w:rsidP="00D74D1E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 w:hint="eastAsia"/>
          <w:b/>
          <w:lang w:eastAsia="zh-TW"/>
        </w:rPr>
        <w:t>Proposal 3</w:t>
      </w:r>
      <w:r w:rsidR="0032118E" w:rsidRPr="00567213">
        <w:rPr>
          <w:rFonts w:ascii="Arial" w:eastAsia="新細明體" w:hAnsi="Arial" w:cs="Arial" w:hint="eastAsia"/>
          <w:b/>
          <w:lang w:eastAsia="zh-TW"/>
        </w:rPr>
        <w:t>:</w:t>
      </w:r>
      <w:r w:rsidR="0032118E" w:rsidRPr="00567213">
        <w:rPr>
          <w:rFonts w:ascii="Arial" w:eastAsia="新細明體" w:hAnsi="Arial" w:cs="Arial" w:hint="eastAsia"/>
          <w:b/>
          <w:lang w:eastAsia="zh-TW"/>
        </w:rPr>
        <w:tab/>
      </w:r>
      <w:r>
        <w:rPr>
          <w:rFonts w:ascii="Arial" w:eastAsia="新細明體" w:hAnsi="Arial" w:cs="Arial"/>
          <w:b/>
          <w:lang w:eastAsia="zh-TW"/>
        </w:rPr>
        <w:t xml:space="preserve">When </w:t>
      </w:r>
      <w:r w:rsidR="009D0D8F" w:rsidRPr="00567213">
        <w:rPr>
          <w:rFonts w:ascii="Arial" w:eastAsia="新細明體" w:hAnsi="Arial" w:cs="Arial"/>
          <w:b/>
          <w:lang w:eastAsia="zh-TW"/>
        </w:rPr>
        <w:t>evaluating</w:t>
      </w:r>
      <w:r w:rsidR="00F76018">
        <w:rPr>
          <w:rFonts w:ascii="Arial" w:eastAsia="新細明體" w:hAnsi="Arial" w:cs="Arial"/>
          <w:b/>
          <w:lang w:eastAsia="zh-TW"/>
        </w:rPr>
        <w:t xml:space="preserve"> the</w:t>
      </w:r>
      <w:r w:rsidR="00427FA1" w:rsidRPr="00567213">
        <w:rPr>
          <w:rFonts w:ascii="Arial" w:eastAsia="新細明體" w:hAnsi="Arial" w:cs="Arial"/>
          <w:b/>
          <w:lang w:eastAsia="zh-TW"/>
        </w:rPr>
        <w:t xml:space="preserve"> s-Measure threshold in NR, only the best beam </w:t>
      </w:r>
      <w:r w:rsidR="00911242" w:rsidRPr="00567213">
        <w:rPr>
          <w:rFonts w:ascii="Arial" w:eastAsia="新細明體" w:hAnsi="Arial" w:cs="Arial"/>
          <w:b/>
          <w:lang w:eastAsia="zh-TW"/>
        </w:rPr>
        <w:t>of serving cell is considered.</w:t>
      </w:r>
    </w:p>
    <w:p w14:paraId="0435730F" w14:textId="4183707C" w:rsidR="00567213" w:rsidRDefault="00567213" w:rsidP="000F310A">
      <w:pPr>
        <w:spacing w:after="60"/>
        <w:jc w:val="both"/>
        <w:rPr>
          <w:rFonts w:ascii="Arial" w:eastAsia="新細明體" w:hAnsi="Arial" w:cs="Arial"/>
          <w:lang w:eastAsia="zh-TW"/>
        </w:rPr>
      </w:pPr>
      <w:r w:rsidRPr="002F2077">
        <w:rPr>
          <w:rFonts w:ascii="Arial" w:eastAsia="新細明體" w:hAnsi="Arial" w:cs="Arial"/>
          <w:lang w:eastAsia="zh-TW"/>
        </w:rPr>
        <w:t xml:space="preserve">In addition, </w:t>
      </w:r>
      <w:r w:rsidR="002F2077">
        <w:rPr>
          <w:rFonts w:ascii="Arial" w:eastAsia="新細明體" w:hAnsi="Arial" w:cs="Arial"/>
          <w:lang w:eastAsia="zh-TW"/>
        </w:rPr>
        <w:t xml:space="preserve">the number of beams </w:t>
      </w:r>
      <w:r w:rsidR="00540EDB">
        <w:rPr>
          <w:rFonts w:ascii="Arial" w:eastAsia="新細明體" w:hAnsi="Arial" w:cs="Arial"/>
          <w:lang w:eastAsia="zh-TW"/>
        </w:rPr>
        <w:t>above a threshold (‘good’</w:t>
      </w:r>
      <w:r w:rsidR="00CD6130">
        <w:rPr>
          <w:rFonts w:ascii="Arial" w:eastAsia="新細明體" w:hAnsi="Arial" w:cs="Arial"/>
          <w:lang w:eastAsia="zh-TW"/>
        </w:rPr>
        <w:t xml:space="preserve"> beams) may be considered</w:t>
      </w:r>
      <w:r w:rsidR="00D54B0A">
        <w:rPr>
          <w:rFonts w:ascii="Arial" w:eastAsia="新細明體" w:hAnsi="Arial" w:cs="Arial"/>
          <w:lang w:eastAsia="zh-TW"/>
        </w:rPr>
        <w:t xml:space="preserve"> to determine the need </w:t>
      </w:r>
      <w:r w:rsidR="004D6E1E">
        <w:rPr>
          <w:rFonts w:ascii="Arial" w:eastAsia="新細明體" w:hAnsi="Arial" w:cs="Arial"/>
          <w:lang w:eastAsia="zh-TW"/>
        </w:rPr>
        <w:t>of neighbouring cell measurements</w:t>
      </w:r>
      <w:r w:rsidR="009B1ED6">
        <w:rPr>
          <w:rFonts w:ascii="Arial" w:eastAsia="新細明體" w:hAnsi="Arial" w:cs="Arial"/>
          <w:lang w:eastAsia="zh-TW"/>
        </w:rPr>
        <w:t xml:space="preserve">. </w:t>
      </w:r>
      <w:r w:rsidR="002903D2">
        <w:rPr>
          <w:rFonts w:ascii="Arial" w:eastAsia="新細明體" w:hAnsi="Arial" w:cs="Arial"/>
          <w:lang w:eastAsia="zh-TW"/>
        </w:rPr>
        <w:t>The idea is straightforward</w:t>
      </w:r>
      <w:r w:rsidR="00620374">
        <w:rPr>
          <w:rFonts w:ascii="Arial" w:eastAsia="新細明體" w:hAnsi="Arial" w:cs="Arial"/>
          <w:lang w:eastAsia="zh-TW"/>
        </w:rPr>
        <w:t xml:space="preserve">: </w:t>
      </w:r>
      <w:r w:rsidR="009B1ED6">
        <w:rPr>
          <w:rFonts w:ascii="Arial" w:eastAsia="新細明體" w:hAnsi="Arial" w:cs="Arial"/>
          <w:lang w:eastAsia="zh-TW"/>
        </w:rPr>
        <w:t>If a UE detects</w:t>
      </w:r>
      <w:r w:rsidR="00620374">
        <w:rPr>
          <w:rFonts w:ascii="Arial" w:eastAsia="新細明體" w:hAnsi="Arial" w:cs="Arial"/>
          <w:lang w:eastAsia="zh-TW"/>
        </w:rPr>
        <w:t xml:space="preserve"> fewer number of ‘good’ beams</w:t>
      </w:r>
      <w:r w:rsidR="008461A7">
        <w:rPr>
          <w:rFonts w:ascii="Arial" w:eastAsia="新細明體" w:hAnsi="Arial" w:cs="Arial"/>
          <w:lang w:eastAsia="zh-TW"/>
        </w:rPr>
        <w:t xml:space="preserve"> from its serving cell</w:t>
      </w:r>
      <w:r w:rsidR="00F6500B">
        <w:rPr>
          <w:rFonts w:ascii="Arial" w:eastAsia="新細明體" w:hAnsi="Arial" w:cs="Arial"/>
          <w:lang w:eastAsia="zh-TW"/>
        </w:rPr>
        <w:t>, it should consider to looks for potential target cell for handover. Therefore, we propose to</w:t>
      </w:r>
      <w:r w:rsidR="000F310A">
        <w:rPr>
          <w:rFonts w:ascii="Arial" w:eastAsia="新細明體" w:hAnsi="Arial" w:cs="Arial"/>
          <w:lang w:eastAsia="zh-TW"/>
        </w:rPr>
        <w:t xml:space="preserve"> introduce a </w:t>
      </w:r>
      <w:r w:rsidR="000F310A" w:rsidRPr="000F310A">
        <w:rPr>
          <w:rFonts w:ascii="Arial" w:eastAsia="新細明體" w:hAnsi="Arial" w:cs="Arial"/>
          <w:lang w:eastAsia="zh-TW"/>
        </w:rPr>
        <w:t>new</w:t>
      </w:r>
      <w:r w:rsidR="000F310A">
        <w:rPr>
          <w:rFonts w:ascii="Arial" w:eastAsia="新細明體" w:hAnsi="Arial" w:cs="Arial"/>
          <w:lang w:eastAsia="zh-TW"/>
        </w:rPr>
        <w:t xml:space="preserve"> </w:t>
      </w:r>
      <w:r w:rsidR="000F310A" w:rsidRPr="000F310A">
        <w:rPr>
          <w:rFonts w:ascii="Arial" w:eastAsia="新細明體" w:hAnsi="Arial" w:cs="Arial"/>
          <w:lang w:eastAsia="zh-TW"/>
        </w:rPr>
        <w:t xml:space="preserve">threshold for </w:t>
      </w:r>
      <w:r w:rsidR="00E21F52">
        <w:rPr>
          <w:rFonts w:ascii="Arial" w:eastAsia="新細明體" w:hAnsi="Arial" w:cs="Arial"/>
          <w:lang w:eastAsia="zh-TW"/>
        </w:rPr>
        <w:t xml:space="preserve">triggering </w:t>
      </w:r>
      <w:r w:rsidR="000F310A" w:rsidRPr="000F310A">
        <w:rPr>
          <w:rFonts w:ascii="Arial" w:eastAsia="新細明體" w:hAnsi="Arial" w:cs="Arial"/>
          <w:lang w:eastAsia="zh-TW"/>
        </w:rPr>
        <w:t>neighbouring cell measurements, regarding the number of ‘good’ beams in serving cell.</w:t>
      </w:r>
    </w:p>
    <w:p w14:paraId="358ED928" w14:textId="08123365" w:rsidR="00B64239" w:rsidRDefault="005D2234" w:rsidP="00D74D1E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/>
          <w:b/>
          <w:lang w:eastAsia="zh-TW"/>
        </w:rPr>
        <w:t>Proposal 4</w:t>
      </w:r>
      <w:r w:rsidR="00B64239" w:rsidRPr="00263FE9">
        <w:rPr>
          <w:rFonts w:ascii="Arial" w:eastAsia="新細明體" w:hAnsi="Arial" w:cs="Arial"/>
          <w:b/>
          <w:lang w:eastAsia="zh-TW"/>
        </w:rPr>
        <w:t xml:space="preserve">: </w:t>
      </w:r>
      <w:r w:rsidR="00263FE9">
        <w:rPr>
          <w:rFonts w:ascii="Arial" w:eastAsia="新細明體" w:hAnsi="Arial" w:cs="Arial"/>
          <w:b/>
          <w:lang w:eastAsia="zh-TW"/>
        </w:rPr>
        <w:tab/>
      </w:r>
      <w:r w:rsidR="00B64239" w:rsidRPr="00263FE9">
        <w:rPr>
          <w:rFonts w:ascii="Arial" w:eastAsia="新細明體" w:hAnsi="Arial" w:cs="Arial"/>
          <w:b/>
          <w:lang w:eastAsia="zh-TW"/>
        </w:rPr>
        <w:t xml:space="preserve">Introduce a new threshold for </w:t>
      </w:r>
      <w:r w:rsidR="00951F5A">
        <w:rPr>
          <w:rFonts w:ascii="Arial" w:eastAsia="新細明體" w:hAnsi="Arial" w:cs="Arial"/>
          <w:b/>
          <w:lang w:eastAsia="zh-TW"/>
        </w:rPr>
        <w:t xml:space="preserve">triggering </w:t>
      </w:r>
      <w:r w:rsidR="00214325">
        <w:rPr>
          <w:rFonts w:ascii="Arial" w:eastAsia="新細明體" w:hAnsi="Arial" w:cs="Arial"/>
          <w:b/>
          <w:lang w:eastAsia="zh-TW"/>
        </w:rPr>
        <w:t xml:space="preserve">neighbouring cell </w:t>
      </w:r>
      <w:r w:rsidR="00B64239" w:rsidRPr="00263FE9">
        <w:rPr>
          <w:rFonts w:ascii="Arial" w:eastAsia="新細明體" w:hAnsi="Arial" w:cs="Arial"/>
          <w:b/>
          <w:lang w:eastAsia="zh-TW"/>
        </w:rPr>
        <w:t>measurement</w:t>
      </w:r>
      <w:r w:rsidR="00214325">
        <w:rPr>
          <w:rFonts w:ascii="Arial" w:eastAsia="新細明體" w:hAnsi="Arial" w:cs="Arial"/>
          <w:b/>
          <w:lang w:eastAsia="zh-TW"/>
        </w:rPr>
        <w:t>s</w:t>
      </w:r>
      <w:r w:rsidR="00B64239" w:rsidRPr="00263FE9">
        <w:rPr>
          <w:rFonts w:ascii="Arial" w:eastAsia="新細明體" w:hAnsi="Arial" w:cs="Arial"/>
          <w:b/>
          <w:lang w:eastAsia="zh-TW"/>
        </w:rPr>
        <w:t xml:space="preserve">, </w:t>
      </w:r>
      <w:r w:rsidR="00FE60EC">
        <w:rPr>
          <w:rFonts w:ascii="Arial" w:eastAsia="新細明體" w:hAnsi="Arial" w:cs="Arial"/>
          <w:b/>
          <w:lang w:eastAsia="zh-TW"/>
        </w:rPr>
        <w:t>regarding</w:t>
      </w:r>
      <w:r w:rsidR="00B64239" w:rsidRPr="00263FE9">
        <w:rPr>
          <w:rFonts w:ascii="Arial" w:eastAsia="新細明體" w:hAnsi="Arial" w:cs="Arial"/>
          <w:b/>
          <w:lang w:eastAsia="zh-TW"/>
        </w:rPr>
        <w:t xml:space="preserve"> the</w:t>
      </w:r>
      <w:r w:rsidR="00263FE9" w:rsidRPr="00263FE9">
        <w:rPr>
          <w:rFonts w:ascii="Arial" w:eastAsia="新細明體" w:hAnsi="Arial" w:cs="Arial"/>
          <w:b/>
          <w:lang w:eastAsia="zh-TW"/>
        </w:rPr>
        <w:t xml:space="preserve"> number </w:t>
      </w:r>
      <w:r w:rsidR="005F35BE">
        <w:rPr>
          <w:rFonts w:ascii="Arial" w:eastAsia="新細明體" w:hAnsi="Arial" w:cs="Arial"/>
          <w:b/>
          <w:lang w:eastAsia="zh-TW"/>
        </w:rPr>
        <w:t xml:space="preserve">of </w:t>
      </w:r>
      <w:r w:rsidR="004111D0">
        <w:rPr>
          <w:rFonts w:ascii="Arial" w:eastAsia="新細明體" w:hAnsi="Arial" w:cs="Arial"/>
          <w:b/>
          <w:lang w:eastAsia="zh-TW"/>
        </w:rPr>
        <w:t>‘good’ beams</w:t>
      </w:r>
      <w:r w:rsidR="000F310A">
        <w:rPr>
          <w:rFonts w:ascii="Arial" w:eastAsia="新細明體" w:hAnsi="Arial" w:cs="Arial"/>
          <w:b/>
          <w:lang w:eastAsia="zh-TW"/>
        </w:rPr>
        <w:t xml:space="preserve"> in serving cell</w:t>
      </w:r>
      <w:r w:rsidR="00263FE9" w:rsidRPr="00263FE9">
        <w:rPr>
          <w:rFonts w:ascii="Arial" w:eastAsia="新細明體" w:hAnsi="Arial" w:cs="Arial"/>
          <w:b/>
          <w:lang w:eastAsia="zh-TW"/>
        </w:rPr>
        <w:t>.</w:t>
      </w:r>
      <w:r w:rsidR="00917598">
        <w:rPr>
          <w:rFonts w:ascii="Arial" w:eastAsia="新細明體" w:hAnsi="Arial" w:cs="Arial"/>
          <w:b/>
          <w:lang w:eastAsia="zh-TW"/>
        </w:rPr>
        <w:t xml:space="preserve"> </w:t>
      </w:r>
    </w:p>
    <w:p w14:paraId="2272D493" w14:textId="7CC96697" w:rsidR="00EC75B6" w:rsidRDefault="009E4D82" w:rsidP="00793020">
      <w:pPr>
        <w:spacing w:after="6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lastRenderedPageBreak/>
        <w:t>Moreover, i</w:t>
      </w:r>
      <w:r w:rsidR="00EC75B6" w:rsidRPr="00C86755">
        <w:rPr>
          <w:rFonts w:ascii="Arial" w:eastAsia="新細明體" w:hAnsi="Arial" w:cs="Arial"/>
          <w:lang w:eastAsia="zh-TW"/>
        </w:rPr>
        <w:t xml:space="preserve">f both </w:t>
      </w:r>
      <w:r w:rsidR="003011FA" w:rsidRPr="00C86755">
        <w:rPr>
          <w:rFonts w:ascii="Arial" w:eastAsia="新細明體" w:hAnsi="Arial" w:cs="Arial"/>
          <w:lang w:eastAsia="zh-TW"/>
        </w:rPr>
        <w:t xml:space="preserve">thresholds are configured, </w:t>
      </w:r>
      <w:r w:rsidR="00FE336C">
        <w:rPr>
          <w:rFonts w:ascii="Arial" w:eastAsia="新細明體" w:hAnsi="Arial" w:cs="Arial"/>
          <w:lang w:eastAsia="zh-TW"/>
        </w:rPr>
        <w:t xml:space="preserve">they can be interpreted </w:t>
      </w:r>
      <w:r w:rsidR="00793020">
        <w:rPr>
          <w:rFonts w:ascii="Arial" w:eastAsia="新細明體" w:hAnsi="Arial" w:cs="Arial"/>
          <w:lang w:eastAsia="zh-TW"/>
        </w:rPr>
        <w:t xml:space="preserve">either </w:t>
      </w:r>
      <w:r w:rsidR="00FE336C">
        <w:rPr>
          <w:rFonts w:ascii="Arial" w:eastAsia="新細明體" w:hAnsi="Arial" w:cs="Arial"/>
          <w:lang w:eastAsia="zh-TW"/>
        </w:rPr>
        <w:t xml:space="preserve">as </w:t>
      </w:r>
      <w:r w:rsidR="00793020">
        <w:rPr>
          <w:rFonts w:ascii="Arial" w:eastAsia="新細明體" w:hAnsi="Arial" w:cs="Arial"/>
          <w:lang w:eastAsia="zh-TW"/>
        </w:rPr>
        <w:t>‘or’ condition</w:t>
      </w:r>
      <w:r w:rsidR="00FE336C">
        <w:rPr>
          <w:rFonts w:ascii="Arial" w:eastAsia="新細明體" w:hAnsi="Arial" w:cs="Arial"/>
          <w:lang w:eastAsia="zh-TW"/>
        </w:rPr>
        <w:t>s</w:t>
      </w:r>
      <w:r w:rsidR="00793020">
        <w:rPr>
          <w:rFonts w:ascii="Arial" w:eastAsia="新細明體" w:hAnsi="Arial" w:cs="Arial"/>
          <w:lang w:eastAsia="zh-TW"/>
        </w:rPr>
        <w:t xml:space="preserve"> or a</w:t>
      </w:r>
      <w:r w:rsidR="00FE336C">
        <w:rPr>
          <w:rFonts w:ascii="Arial" w:eastAsia="新細明體" w:hAnsi="Arial" w:cs="Arial"/>
          <w:lang w:eastAsia="zh-TW"/>
        </w:rPr>
        <w:t>s</w:t>
      </w:r>
      <w:r w:rsidR="00793020">
        <w:rPr>
          <w:rFonts w:ascii="Arial" w:eastAsia="新細明體" w:hAnsi="Arial" w:cs="Arial"/>
          <w:lang w:eastAsia="zh-TW"/>
        </w:rPr>
        <w:t xml:space="preserve"> ‘and’ condition</w:t>
      </w:r>
      <w:r w:rsidR="00FE336C">
        <w:rPr>
          <w:rFonts w:ascii="Arial" w:eastAsia="新細明體" w:hAnsi="Arial" w:cs="Arial"/>
          <w:lang w:eastAsia="zh-TW"/>
        </w:rPr>
        <w:t>s</w:t>
      </w:r>
      <w:r w:rsidR="00793020">
        <w:rPr>
          <w:rFonts w:ascii="Arial" w:eastAsia="新細明體" w:hAnsi="Arial" w:cs="Arial"/>
          <w:lang w:eastAsia="zh-TW"/>
        </w:rPr>
        <w:t xml:space="preserve">. For simplicity, we </w:t>
      </w:r>
      <w:r w:rsidR="003E1469">
        <w:rPr>
          <w:rFonts w:ascii="Arial" w:eastAsia="新細明體" w:hAnsi="Arial" w:cs="Arial"/>
          <w:lang w:eastAsia="zh-TW"/>
        </w:rPr>
        <w:t xml:space="preserve">prefer the former. In other word, </w:t>
      </w:r>
      <w:r w:rsidR="00793020">
        <w:rPr>
          <w:rFonts w:ascii="Arial" w:eastAsia="新細明體" w:hAnsi="Arial" w:cs="Arial"/>
          <w:lang w:eastAsia="zh-TW"/>
        </w:rPr>
        <w:t>UE performs neighbouring cell measure</w:t>
      </w:r>
      <w:r w:rsidR="00567515">
        <w:rPr>
          <w:rFonts w:ascii="Arial" w:eastAsia="新細明體" w:hAnsi="Arial" w:cs="Arial"/>
          <w:lang w:eastAsia="zh-TW"/>
        </w:rPr>
        <w:t>ments either when best beam of serving cell</w:t>
      </w:r>
      <w:r w:rsidR="00793020">
        <w:rPr>
          <w:rFonts w:ascii="Arial" w:eastAsia="新細明體" w:hAnsi="Arial" w:cs="Arial"/>
          <w:lang w:eastAsia="zh-TW"/>
        </w:rPr>
        <w:t xml:space="preserve"> falls below </w:t>
      </w:r>
      <w:r w:rsidR="006A3FA4">
        <w:rPr>
          <w:rFonts w:ascii="Arial" w:eastAsia="新細明體" w:hAnsi="Arial" w:cs="Arial"/>
          <w:lang w:eastAsia="zh-TW"/>
        </w:rPr>
        <w:t xml:space="preserve">the </w:t>
      </w:r>
      <w:r w:rsidR="00793020" w:rsidRPr="00910504">
        <w:rPr>
          <w:rFonts w:ascii="Courier New" w:eastAsia="新細明體" w:hAnsi="Courier New" w:cs="Courier New"/>
          <w:lang w:eastAsia="zh-TW"/>
        </w:rPr>
        <w:t>s-Measure</w:t>
      </w:r>
      <w:r w:rsidR="00B85941">
        <w:rPr>
          <w:rFonts w:ascii="Arial" w:eastAsia="新細明體" w:hAnsi="Arial" w:cs="Arial"/>
          <w:lang w:eastAsia="zh-TW"/>
        </w:rPr>
        <w:t xml:space="preserve"> threshold</w:t>
      </w:r>
      <w:r w:rsidR="00793020">
        <w:rPr>
          <w:rFonts w:ascii="Arial" w:eastAsia="新細明體" w:hAnsi="Arial" w:cs="Arial"/>
          <w:lang w:eastAsia="zh-TW"/>
        </w:rPr>
        <w:t xml:space="preserve">, or when the number of </w:t>
      </w:r>
      <w:r w:rsidR="006A3FA4">
        <w:rPr>
          <w:rFonts w:ascii="Arial" w:eastAsia="新細明體" w:hAnsi="Arial" w:cs="Arial"/>
          <w:lang w:eastAsia="zh-TW"/>
        </w:rPr>
        <w:t xml:space="preserve">‘good’ beams </w:t>
      </w:r>
      <w:r w:rsidR="00F27566">
        <w:rPr>
          <w:rFonts w:ascii="Arial" w:eastAsia="新細明體" w:hAnsi="Arial" w:cs="Arial"/>
          <w:lang w:eastAsia="zh-TW"/>
        </w:rPr>
        <w:t xml:space="preserve">from serving cell </w:t>
      </w:r>
      <w:r w:rsidR="006A3FA4">
        <w:rPr>
          <w:rFonts w:ascii="Arial" w:eastAsia="新細明體" w:hAnsi="Arial" w:cs="Arial"/>
          <w:lang w:eastAsia="zh-TW"/>
        </w:rPr>
        <w:t xml:space="preserve">is smaller than the </w:t>
      </w:r>
      <w:r w:rsidR="00C001B7">
        <w:rPr>
          <w:rFonts w:ascii="Arial" w:eastAsia="新細明體" w:hAnsi="Arial" w:cs="Arial"/>
          <w:lang w:eastAsia="zh-TW"/>
        </w:rPr>
        <w:t xml:space="preserve">proposed </w:t>
      </w:r>
      <w:r w:rsidR="006A3FA4">
        <w:rPr>
          <w:rFonts w:ascii="Arial" w:eastAsia="新細明體" w:hAnsi="Arial" w:cs="Arial"/>
          <w:lang w:eastAsia="zh-TW"/>
        </w:rPr>
        <w:t>new threshold.</w:t>
      </w:r>
    </w:p>
    <w:p w14:paraId="61DC5857" w14:textId="1EA13D09" w:rsidR="008D27E3" w:rsidRDefault="008D27E3" w:rsidP="00D74D1E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 w:rsidRPr="008D27E3">
        <w:rPr>
          <w:rFonts w:ascii="Arial" w:eastAsia="新細明體" w:hAnsi="Arial" w:cs="Arial"/>
          <w:b/>
          <w:lang w:eastAsia="zh-TW"/>
        </w:rPr>
        <w:t>Proposal 5:</w:t>
      </w:r>
      <w:r w:rsidRPr="008D27E3">
        <w:rPr>
          <w:rFonts w:ascii="Arial" w:eastAsia="新細明體" w:hAnsi="Arial" w:cs="Arial"/>
          <w:b/>
          <w:lang w:eastAsia="zh-TW"/>
        </w:rPr>
        <w:tab/>
        <w:t>When thresholds about signal strength and number of ‘good’ beams</w:t>
      </w:r>
      <w:r>
        <w:rPr>
          <w:rFonts w:ascii="Arial" w:eastAsia="新細明體" w:hAnsi="Arial" w:cs="Arial"/>
          <w:b/>
          <w:lang w:eastAsia="zh-TW"/>
        </w:rPr>
        <w:t xml:space="preserve"> are both configured, </w:t>
      </w:r>
      <w:r w:rsidR="00B05C26">
        <w:rPr>
          <w:rFonts w:ascii="Arial" w:eastAsia="新細明體" w:hAnsi="Arial" w:cs="Arial"/>
          <w:b/>
          <w:lang w:eastAsia="zh-TW"/>
        </w:rPr>
        <w:t>the UE perfo</w:t>
      </w:r>
      <w:r w:rsidR="0009678E">
        <w:rPr>
          <w:rFonts w:ascii="Arial" w:eastAsia="新細明體" w:hAnsi="Arial" w:cs="Arial"/>
          <w:b/>
          <w:lang w:eastAsia="zh-TW"/>
        </w:rPr>
        <w:t>r</w:t>
      </w:r>
      <w:r w:rsidR="00B05C26">
        <w:rPr>
          <w:rFonts w:ascii="Arial" w:eastAsia="新細明體" w:hAnsi="Arial" w:cs="Arial"/>
          <w:b/>
          <w:lang w:eastAsia="zh-TW"/>
        </w:rPr>
        <w:t xml:space="preserve">ms </w:t>
      </w:r>
      <w:r w:rsidR="00B93F00">
        <w:rPr>
          <w:rFonts w:ascii="Arial" w:eastAsia="新細明體" w:hAnsi="Arial" w:cs="Arial"/>
          <w:b/>
          <w:lang w:eastAsia="zh-TW"/>
        </w:rPr>
        <w:t>neighbour cell measurements if either condition is satisfied.</w:t>
      </w:r>
    </w:p>
    <w:bookmarkEnd w:id="8"/>
    <w:bookmarkEnd w:id="9"/>
    <w:bookmarkEnd w:id="10"/>
    <w:bookmarkEnd w:id="11"/>
    <w:p w14:paraId="0E35054B" w14:textId="77777777" w:rsidR="00A07E02" w:rsidRPr="007072FE" w:rsidRDefault="00A07E0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7072FE">
        <w:rPr>
          <w:rFonts w:eastAsia="新細明體" w:cs="Arial"/>
        </w:rPr>
        <w:t>Conclusion</w:t>
      </w:r>
    </w:p>
    <w:p w14:paraId="0271FC1E" w14:textId="2C064093" w:rsidR="00A07E02" w:rsidRDefault="00927FF1" w:rsidP="00A07E02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A07E02" w:rsidRPr="007072FE">
        <w:rPr>
          <w:rFonts w:ascii="Arial" w:hAnsi="Arial" w:cs="Arial"/>
        </w:rPr>
        <w:t>t is proposed to discuss and decide on the following proposals:</w:t>
      </w:r>
    </w:p>
    <w:p w14:paraId="4B80A148" w14:textId="77777777" w:rsidR="005C44A2" w:rsidRDefault="005C44A2" w:rsidP="005C44A2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 w:rsidRPr="00596A0A">
        <w:rPr>
          <w:rFonts w:ascii="Arial" w:eastAsia="新細明體" w:hAnsi="Arial" w:cs="Arial"/>
          <w:b/>
          <w:lang w:eastAsia="zh-TW"/>
        </w:rPr>
        <w:t xml:space="preserve">Proposal 1: </w:t>
      </w:r>
      <w:r>
        <w:rPr>
          <w:rFonts w:ascii="Arial" w:eastAsia="新細明體" w:hAnsi="Arial" w:cs="Arial"/>
          <w:b/>
          <w:lang w:eastAsia="zh-TW"/>
        </w:rPr>
        <w:tab/>
        <w:t>The serving cell RSRP threshold for UE to perform neighbouring cell measurements is defined and evaluated based on NR-SSS only.</w:t>
      </w:r>
    </w:p>
    <w:p w14:paraId="3B020CDA" w14:textId="77777777" w:rsidR="00814F5F" w:rsidRPr="00D60A9E" w:rsidRDefault="00814F5F" w:rsidP="00814F5F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/>
          <w:b/>
          <w:lang w:eastAsia="zh-TW"/>
        </w:rPr>
        <w:t>Proposal 2:</w:t>
      </w:r>
      <w:r>
        <w:rPr>
          <w:rFonts w:ascii="Arial" w:eastAsia="新細明體" w:hAnsi="Arial" w:cs="Arial"/>
          <w:b/>
          <w:lang w:eastAsia="zh-TW"/>
        </w:rPr>
        <w:tab/>
        <w:t>In addition to NR-SSS, the UE performs neighbouring cell measurement on CSI-RS if configured.</w:t>
      </w:r>
    </w:p>
    <w:p w14:paraId="0423D21B" w14:textId="77777777" w:rsidR="00814F5F" w:rsidRDefault="00814F5F" w:rsidP="00D74D1E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 w:hint="eastAsia"/>
          <w:b/>
          <w:lang w:eastAsia="zh-TW"/>
        </w:rPr>
        <w:t>Proposal 3</w:t>
      </w:r>
      <w:r w:rsidRPr="00567213">
        <w:rPr>
          <w:rFonts w:ascii="Arial" w:eastAsia="新細明體" w:hAnsi="Arial" w:cs="Arial" w:hint="eastAsia"/>
          <w:b/>
          <w:lang w:eastAsia="zh-TW"/>
        </w:rPr>
        <w:t>:</w:t>
      </w:r>
      <w:r w:rsidRPr="00567213">
        <w:rPr>
          <w:rFonts w:ascii="Arial" w:eastAsia="新細明體" w:hAnsi="Arial" w:cs="Arial" w:hint="eastAsia"/>
          <w:b/>
          <w:lang w:eastAsia="zh-TW"/>
        </w:rPr>
        <w:tab/>
      </w:r>
      <w:r>
        <w:rPr>
          <w:rFonts w:ascii="Arial" w:eastAsia="新細明體" w:hAnsi="Arial" w:cs="Arial"/>
          <w:b/>
          <w:lang w:eastAsia="zh-TW"/>
        </w:rPr>
        <w:t xml:space="preserve">When </w:t>
      </w:r>
      <w:r w:rsidRPr="00567213">
        <w:rPr>
          <w:rFonts w:ascii="Arial" w:eastAsia="新細明體" w:hAnsi="Arial" w:cs="Arial"/>
          <w:b/>
          <w:lang w:eastAsia="zh-TW"/>
        </w:rPr>
        <w:t>evaluating</w:t>
      </w:r>
      <w:r>
        <w:rPr>
          <w:rFonts w:ascii="Arial" w:eastAsia="新細明體" w:hAnsi="Arial" w:cs="Arial"/>
          <w:b/>
          <w:lang w:eastAsia="zh-TW"/>
        </w:rPr>
        <w:t xml:space="preserve"> the</w:t>
      </w:r>
      <w:r w:rsidRPr="00567213">
        <w:rPr>
          <w:rFonts w:ascii="Arial" w:eastAsia="新細明體" w:hAnsi="Arial" w:cs="Arial"/>
          <w:b/>
          <w:lang w:eastAsia="zh-TW"/>
        </w:rPr>
        <w:t xml:space="preserve"> s-Measure threshold in NR, only the best beam of serving cell is considered.</w:t>
      </w:r>
    </w:p>
    <w:p w14:paraId="4CBC86AC" w14:textId="77777777" w:rsidR="00814F5F" w:rsidRDefault="00814F5F" w:rsidP="00D74D1E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/>
          <w:b/>
          <w:lang w:eastAsia="zh-TW"/>
        </w:rPr>
        <w:t>Proposal 4</w:t>
      </w:r>
      <w:r w:rsidRPr="00263FE9">
        <w:rPr>
          <w:rFonts w:ascii="Arial" w:eastAsia="新細明體" w:hAnsi="Arial" w:cs="Arial"/>
          <w:b/>
          <w:lang w:eastAsia="zh-TW"/>
        </w:rPr>
        <w:t xml:space="preserve">: </w:t>
      </w:r>
      <w:r>
        <w:rPr>
          <w:rFonts w:ascii="Arial" w:eastAsia="新細明體" w:hAnsi="Arial" w:cs="Arial"/>
          <w:b/>
          <w:lang w:eastAsia="zh-TW"/>
        </w:rPr>
        <w:tab/>
      </w:r>
      <w:r w:rsidRPr="00263FE9">
        <w:rPr>
          <w:rFonts w:ascii="Arial" w:eastAsia="新細明體" w:hAnsi="Arial" w:cs="Arial"/>
          <w:b/>
          <w:lang w:eastAsia="zh-TW"/>
        </w:rPr>
        <w:t xml:space="preserve">Introduce a new threshold for </w:t>
      </w:r>
      <w:r>
        <w:rPr>
          <w:rFonts w:ascii="Arial" w:eastAsia="新細明體" w:hAnsi="Arial" w:cs="Arial"/>
          <w:b/>
          <w:lang w:eastAsia="zh-TW"/>
        </w:rPr>
        <w:t xml:space="preserve">triggering neighbouring cell </w:t>
      </w:r>
      <w:r w:rsidRPr="00263FE9">
        <w:rPr>
          <w:rFonts w:ascii="Arial" w:eastAsia="新細明體" w:hAnsi="Arial" w:cs="Arial"/>
          <w:b/>
          <w:lang w:eastAsia="zh-TW"/>
        </w:rPr>
        <w:t>measurement</w:t>
      </w:r>
      <w:r>
        <w:rPr>
          <w:rFonts w:ascii="Arial" w:eastAsia="新細明體" w:hAnsi="Arial" w:cs="Arial"/>
          <w:b/>
          <w:lang w:eastAsia="zh-TW"/>
        </w:rPr>
        <w:t>s</w:t>
      </w:r>
      <w:r w:rsidRPr="00263FE9">
        <w:rPr>
          <w:rFonts w:ascii="Arial" w:eastAsia="新細明體" w:hAnsi="Arial" w:cs="Arial"/>
          <w:b/>
          <w:lang w:eastAsia="zh-TW"/>
        </w:rPr>
        <w:t xml:space="preserve">, </w:t>
      </w:r>
      <w:r>
        <w:rPr>
          <w:rFonts w:ascii="Arial" w:eastAsia="新細明體" w:hAnsi="Arial" w:cs="Arial"/>
          <w:b/>
          <w:lang w:eastAsia="zh-TW"/>
        </w:rPr>
        <w:t>regarding</w:t>
      </w:r>
      <w:r w:rsidRPr="00263FE9">
        <w:rPr>
          <w:rFonts w:ascii="Arial" w:eastAsia="新細明體" w:hAnsi="Arial" w:cs="Arial"/>
          <w:b/>
          <w:lang w:eastAsia="zh-TW"/>
        </w:rPr>
        <w:t xml:space="preserve"> the number </w:t>
      </w:r>
      <w:r>
        <w:rPr>
          <w:rFonts w:ascii="Arial" w:eastAsia="新細明體" w:hAnsi="Arial" w:cs="Arial"/>
          <w:b/>
          <w:lang w:eastAsia="zh-TW"/>
        </w:rPr>
        <w:t>of ‘good’ beams in serving cell</w:t>
      </w:r>
      <w:r w:rsidRPr="00263FE9">
        <w:rPr>
          <w:rFonts w:ascii="Arial" w:eastAsia="新細明體" w:hAnsi="Arial" w:cs="Arial"/>
          <w:b/>
          <w:lang w:eastAsia="zh-TW"/>
        </w:rPr>
        <w:t>.</w:t>
      </w:r>
      <w:r>
        <w:rPr>
          <w:rFonts w:ascii="Arial" w:eastAsia="新細明體" w:hAnsi="Arial" w:cs="Arial"/>
          <w:b/>
          <w:lang w:eastAsia="zh-TW"/>
        </w:rPr>
        <w:t xml:space="preserve"> </w:t>
      </w:r>
    </w:p>
    <w:p w14:paraId="00164963" w14:textId="320873B4" w:rsidR="00473ED8" w:rsidRPr="00D74D1E" w:rsidRDefault="00814F5F" w:rsidP="00D74D1E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 w:rsidRPr="008D27E3">
        <w:rPr>
          <w:rFonts w:ascii="Arial" w:eastAsia="新細明體" w:hAnsi="Arial" w:cs="Arial"/>
          <w:b/>
          <w:lang w:eastAsia="zh-TW"/>
        </w:rPr>
        <w:t>Proposal 5:</w:t>
      </w:r>
      <w:r w:rsidRPr="008D27E3">
        <w:rPr>
          <w:rFonts w:ascii="Arial" w:eastAsia="新細明體" w:hAnsi="Arial" w:cs="Arial"/>
          <w:b/>
          <w:lang w:eastAsia="zh-TW"/>
        </w:rPr>
        <w:tab/>
        <w:t>When thresholds about signal strength and number of ‘good’ beams</w:t>
      </w:r>
      <w:r>
        <w:rPr>
          <w:rFonts w:ascii="Arial" w:eastAsia="新細明體" w:hAnsi="Arial" w:cs="Arial"/>
          <w:b/>
          <w:lang w:eastAsia="zh-TW"/>
        </w:rPr>
        <w:t xml:space="preserve"> are both configured, the UE performs neighbour cell measurements if either condition is satisfied.</w:t>
      </w:r>
    </w:p>
    <w:bookmarkEnd w:id="0"/>
    <w:bookmarkEnd w:id="1"/>
    <w:p w14:paraId="1CD51B74" w14:textId="77777777" w:rsidR="00A07E02" w:rsidRPr="007072FE" w:rsidRDefault="007E37A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  <w:lang w:val="en-US"/>
        </w:rPr>
      </w:pPr>
      <w:r w:rsidRPr="007072FE">
        <w:rPr>
          <w:rFonts w:eastAsia="新細明體" w:cs="Arial"/>
          <w:lang w:val="en-US" w:eastAsia="zh-TW"/>
        </w:rPr>
        <w:t>R</w:t>
      </w:r>
      <w:r w:rsidR="00A07E02" w:rsidRPr="007072FE">
        <w:rPr>
          <w:rFonts w:eastAsia="新細明體" w:cs="Arial"/>
          <w:lang w:val="en-US"/>
        </w:rPr>
        <w:t>eference</w:t>
      </w:r>
    </w:p>
    <w:p w14:paraId="3EED5C9E" w14:textId="5B49508D" w:rsidR="006A2AB9" w:rsidRPr="006A2AB9" w:rsidRDefault="006A2AB9" w:rsidP="006A2AB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 w:rsidRPr="007B44DC">
        <w:rPr>
          <w:rFonts w:ascii="Arial" w:eastAsia="新細明體" w:hAnsi="Arial" w:cs="Arial"/>
          <w:lang w:val="en-US" w:eastAsia="zh-TW"/>
        </w:rPr>
        <w:t>3GPP TS 36.331, Radio Resource Control (RRC) Protocol specification, Release 13</w:t>
      </w:r>
    </w:p>
    <w:p w14:paraId="0D0929B0" w14:textId="77777777" w:rsidR="0042732D" w:rsidRPr="0042732D" w:rsidRDefault="00035B08" w:rsidP="00035B0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eastAsia="新細明體" w:hAnsi="Arial" w:cs="Arial"/>
          <w:lang w:val="en-US" w:eastAsia="zh-TW"/>
        </w:rPr>
        <w:t>TR</w:t>
      </w:r>
      <w:r w:rsidRPr="00035B08">
        <w:rPr>
          <w:rFonts w:ascii="Arial" w:eastAsia="新細明體" w:hAnsi="Arial" w:cs="Arial"/>
          <w:lang w:val="en-US" w:eastAsia="zh-TW"/>
        </w:rPr>
        <w:t xml:space="preserve"> 38.913</w:t>
      </w:r>
      <w:r>
        <w:rPr>
          <w:rFonts w:ascii="Arial" w:eastAsia="新細明體" w:hAnsi="Arial" w:cs="Arial"/>
          <w:lang w:val="en-US" w:eastAsia="zh-TW"/>
        </w:rPr>
        <w:t>,</w:t>
      </w:r>
      <w:r w:rsidRPr="00035B08">
        <w:rPr>
          <w:rFonts w:ascii="Arial" w:eastAsia="新細明體" w:hAnsi="Arial" w:cs="Arial"/>
          <w:lang w:val="en-US" w:eastAsia="zh-TW"/>
        </w:rPr>
        <w:t xml:space="preserve">  Study on Scenarios and Requirements for Next Generation Access Technologies</w:t>
      </w:r>
    </w:p>
    <w:sectPr w:rsidR="0042732D" w:rsidRPr="0042732D" w:rsidSect="00E70F1A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907E0A" w14:textId="77777777" w:rsidR="005F69CC" w:rsidRDefault="005F69CC">
      <w:pPr>
        <w:pStyle w:val="TAL"/>
      </w:pPr>
      <w:r>
        <w:separator/>
      </w:r>
    </w:p>
  </w:endnote>
  <w:endnote w:type="continuationSeparator" w:id="0">
    <w:p w14:paraId="70B2B530" w14:textId="77777777" w:rsidR="005F69CC" w:rsidRDefault="005F69CC">
      <w:pPr>
        <w:pStyle w:val="T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A3477" w14:textId="77777777" w:rsidR="005E2223" w:rsidRDefault="005E2223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8D4FA7">
      <w:t>2</w:t>
    </w:r>
    <w:r>
      <w:fldChar w:fldCharType="end"/>
    </w:r>
  </w:p>
  <w:p w14:paraId="0FBB99F7" w14:textId="77777777" w:rsidR="005E2223" w:rsidRDefault="005E22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E20F13" w14:textId="77777777" w:rsidR="005F69CC" w:rsidRDefault="005F69CC">
      <w:pPr>
        <w:pStyle w:val="TAL"/>
      </w:pPr>
      <w:r>
        <w:separator/>
      </w:r>
    </w:p>
  </w:footnote>
  <w:footnote w:type="continuationSeparator" w:id="0">
    <w:p w14:paraId="141469AF" w14:textId="77777777" w:rsidR="005F69CC" w:rsidRDefault="005F69CC">
      <w:pPr>
        <w:pStyle w:val="TAL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DB43FB7"/>
    <w:multiLevelType w:val="hybridMultilevel"/>
    <w:tmpl w:val="1EC267E6"/>
    <w:lvl w:ilvl="0" w:tplc="DB640AC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4D83E07"/>
    <w:multiLevelType w:val="hybridMultilevel"/>
    <w:tmpl w:val="8BD6FF1E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29D74644"/>
    <w:multiLevelType w:val="hybridMultilevel"/>
    <w:tmpl w:val="A1A24ABE"/>
    <w:lvl w:ilvl="0" w:tplc="63005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6732029"/>
    <w:multiLevelType w:val="hybridMultilevel"/>
    <w:tmpl w:val="D3DE8732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8">
    <w:nsid w:val="57CD2546"/>
    <w:multiLevelType w:val="hybridMultilevel"/>
    <w:tmpl w:val="58402020"/>
    <w:lvl w:ilvl="0" w:tplc="BCF4685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607543B4"/>
    <w:multiLevelType w:val="hybridMultilevel"/>
    <w:tmpl w:val="21B8135E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866"/>
        </w:tabs>
        <w:ind w:left="286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894"/>
        </w:tabs>
        <w:ind w:left="-2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174"/>
        </w:tabs>
        <w:ind w:left="-21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1454"/>
        </w:tabs>
        <w:ind w:left="-14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734"/>
        </w:tabs>
        <w:ind w:left="-7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"/>
        </w:tabs>
        <w:ind w:left="-1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706"/>
        </w:tabs>
        <w:ind w:left="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426"/>
        </w:tabs>
        <w:ind w:left="1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146"/>
        </w:tabs>
        <w:ind w:left="2146" w:hanging="360"/>
      </w:pPr>
      <w:rPr>
        <w:rFonts w:ascii="Wingdings" w:hAnsi="Wingdings" w:hint="default"/>
      </w:rPr>
    </w:lvl>
  </w:abstractNum>
  <w:abstractNum w:abstractNumId="11">
    <w:nsid w:val="70320551"/>
    <w:multiLevelType w:val="hybridMultilevel"/>
    <w:tmpl w:val="603E8038"/>
    <w:lvl w:ilvl="0" w:tplc="F6E8D4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76E61B1C"/>
    <w:multiLevelType w:val="hybridMultilevel"/>
    <w:tmpl w:val="5838B052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>
    <w:nsid w:val="7A881131"/>
    <w:multiLevelType w:val="hybridMultilevel"/>
    <w:tmpl w:val="51E05520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CEF4143"/>
    <w:multiLevelType w:val="hybridMultilevel"/>
    <w:tmpl w:val="C9A676CC"/>
    <w:lvl w:ilvl="0" w:tplc="8BD027E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>
    <w:nsid w:val="7D8E091B"/>
    <w:multiLevelType w:val="hybridMultilevel"/>
    <w:tmpl w:val="FCDE76AE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1"/>
  </w:num>
  <w:num w:numId="4">
    <w:abstractNumId w:val="0"/>
  </w:num>
  <w:num w:numId="5">
    <w:abstractNumId w:val="10"/>
  </w:num>
  <w:num w:numId="6">
    <w:abstractNumId w:val="13"/>
  </w:num>
  <w:num w:numId="7">
    <w:abstractNumId w:val="16"/>
  </w:num>
  <w:num w:numId="8">
    <w:abstractNumId w:val="9"/>
  </w:num>
  <w:num w:numId="9">
    <w:abstractNumId w:val="10"/>
  </w:num>
  <w:num w:numId="10">
    <w:abstractNumId w:val="5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3"/>
  </w:num>
  <w:num w:numId="14">
    <w:abstractNumId w:val="1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2"/>
  </w:num>
  <w:num w:numId="23">
    <w:abstractNumId w:val="8"/>
  </w:num>
  <w:num w:numId="24">
    <w:abstractNumId w:val="15"/>
  </w:num>
  <w:num w:numId="25">
    <w:abstractNumId w:val="11"/>
  </w:num>
  <w:num w:numId="26">
    <w:abstractNumId w:val="0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9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A8C"/>
    <w:rsid w:val="0000054F"/>
    <w:rsid w:val="00000F63"/>
    <w:rsid w:val="000022AA"/>
    <w:rsid w:val="0000248F"/>
    <w:rsid w:val="0000420A"/>
    <w:rsid w:val="0000426A"/>
    <w:rsid w:val="000047FD"/>
    <w:rsid w:val="000051D6"/>
    <w:rsid w:val="00005242"/>
    <w:rsid w:val="00005804"/>
    <w:rsid w:val="00005B55"/>
    <w:rsid w:val="00006332"/>
    <w:rsid w:val="00006420"/>
    <w:rsid w:val="00006927"/>
    <w:rsid w:val="00006F97"/>
    <w:rsid w:val="00007250"/>
    <w:rsid w:val="0000759E"/>
    <w:rsid w:val="00007CE0"/>
    <w:rsid w:val="00010221"/>
    <w:rsid w:val="00012217"/>
    <w:rsid w:val="00014915"/>
    <w:rsid w:val="00015030"/>
    <w:rsid w:val="00015689"/>
    <w:rsid w:val="00017296"/>
    <w:rsid w:val="00017A0D"/>
    <w:rsid w:val="00017FF9"/>
    <w:rsid w:val="00020483"/>
    <w:rsid w:val="000207A3"/>
    <w:rsid w:val="00020E1C"/>
    <w:rsid w:val="00020FFB"/>
    <w:rsid w:val="00021DF4"/>
    <w:rsid w:val="0002222E"/>
    <w:rsid w:val="000235B8"/>
    <w:rsid w:val="00023A66"/>
    <w:rsid w:val="00023AE2"/>
    <w:rsid w:val="00024762"/>
    <w:rsid w:val="00024983"/>
    <w:rsid w:val="00024B57"/>
    <w:rsid w:val="000257A4"/>
    <w:rsid w:val="000266A5"/>
    <w:rsid w:val="00026D3A"/>
    <w:rsid w:val="000276E6"/>
    <w:rsid w:val="000279DE"/>
    <w:rsid w:val="00027BD5"/>
    <w:rsid w:val="000304AC"/>
    <w:rsid w:val="000307C9"/>
    <w:rsid w:val="00031A1E"/>
    <w:rsid w:val="00032166"/>
    <w:rsid w:val="00032392"/>
    <w:rsid w:val="00032D83"/>
    <w:rsid w:val="0003307A"/>
    <w:rsid w:val="00033CCF"/>
    <w:rsid w:val="00034660"/>
    <w:rsid w:val="00034773"/>
    <w:rsid w:val="0003491E"/>
    <w:rsid w:val="000353C7"/>
    <w:rsid w:val="00035B08"/>
    <w:rsid w:val="00036319"/>
    <w:rsid w:val="0003726E"/>
    <w:rsid w:val="00037301"/>
    <w:rsid w:val="000377AF"/>
    <w:rsid w:val="00037A9E"/>
    <w:rsid w:val="00037C0A"/>
    <w:rsid w:val="00040FE1"/>
    <w:rsid w:val="000412E0"/>
    <w:rsid w:val="00041B84"/>
    <w:rsid w:val="00042846"/>
    <w:rsid w:val="00043CDC"/>
    <w:rsid w:val="0004447C"/>
    <w:rsid w:val="00044729"/>
    <w:rsid w:val="00044BD0"/>
    <w:rsid w:val="00044CE9"/>
    <w:rsid w:val="00045D96"/>
    <w:rsid w:val="00046074"/>
    <w:rsid w:val="00046318"/>
    <w:rsid w:val="00046662"/>
    <w:rsid w:val="000469D9"/>
    <w:rsid w:val="00047B84"/>
    <w:rsid w:val="00050266"/>
    <w:rsid w:val="00050679"/>
    <w:rsid w:val="000506DC"/>
    <w:rsid w:val="00050936"/>
    <w:rsid w:val="00050E5F"/>
    <w:rsid w:val="00050FB5"/>
    <w:rsid w:val="000517D9"/>
    <w:rsid w:val="00051B79"/>
    <w:rsid w:val="00051E85"/>
    <w:rsid w:val="00052826"/>
    <w:rsid w:val="0005301C"/>
    <w:rsid w:val="00053B1F"/>
    <w:rsid w:val="000544E6"/>
    <w:rsid w:val="00054899"/>
    <w:rsid w:val="000552EC"/>
    <w:rsid w:val="000554D7"/>
    <w:rsid w:val="00055B1F"/>
    <w:rsid w:val="00055D18"/>
    <w:rsid w:val="00056561"/>
    <w:rsid w:val="00056842"/>
    <w:rsid w:val="00056A1A"/>
    <w:rsid w:val="00057364"/>
    <w:rsid w:val="000578D2"/>
    <w:rsid w:val="00057BB7"/>
    <w:rsid w:val="000602A0"/>
    <w:rsid w:val="00060CF7"/>
    <w:rsid w:val="00060DD8"/>
    <w:rsid w:val="0006146B"/>
    <w:rsid w:val="0006184D"/>
    <w:rsid w:val="00061B50"/>
    <w:rsid w:val="00063252"/>
    <w:rsid w:val="000634DE"/>
    <w:rsid w:val="00063C5D"/>
    <w:rsid w:val="0006478B"/>
    <w:rsid w:val="00064E7D"/>
    <w:rsid w:val="000653B1"/>
    <w:rsid w:val="0006586E"/>
    <w:rsid w:val="000660C3"/>
    <w:rsid w:val="00066193"/>
    <w:rsid w:val="000667B1"/>
    <w:rsid w:val="00067172"/>
    <w:rsid w:val="00067944"/>
    <w:rsid w:val="00067A28"/>
    <w:rsid w:val="00070781"/>
    <w:rsid w:val="00070B7C"/>
    <w:rsid w:val="00070EBE"/>
    <w:rsid w:val="00070F56"/>
    <w:rsid w:val="000713EB"/>
    <w:rsid w:val="0007267B"/>
    <w:rsid w:val="00072A47"/>
    <w:rsid w:val="00072DF5"/>
    <w:rsid w:val="00073F74"/>
    <w:rsid w:val="00075870"/>
    <w:rsid w:val="00076AB1"/>
    <w:rsid w:val="00076DA4"/>
    <w:rsid w:val="000771A9"/>
    <w:rsid w:val="00077A44"/>
    <w:rsid w:val="00077AA6"/>
    <w:rsid w:val="00077D9E"/>
    <w:rsid w:val="0008028B"/>
    <w:rsid w:val="000803BF"/>
    <w:rsid w:val="00080770"/>
    <w:rsid w:val="00080E2A"/>
    <w:rsid w:val="00081BB5"/>
    <w:rsid w:val="00081E2B"/>
    <w:rsid w:val="0008209D"/>
    <w:rsid w:val="000837D6"/>
    <w:rsid w:val="00083EC1"/>
    <w:rsid w:val="00084136"/>
    <w:rsid w:val="000841A0"/>
    <w:rsid w:val="000842A6"/>
    <w:rsid w:val="00084612"/>
    <w:rsid w:val="00084A61"/>
    <w:rsid w:val="00084A9F"/>
    <w:rsid w:val="00084B51"/>
    <w:rsid w:val="00085588"/>
    <w:rsid w:val="00085E9A"/>
    <w:rsid w:val="00086675"/>
    <w:rsid w:val="000866C9"/>
    <w:rsid w:val="000866CF"/>
    <w:rsid w:val="00087334"/>
    <w:rsid w:val="00087EA8"/>
    <w:rsid w:val="00087F36"/>
    <w:rsid w:val="00090A70"/>
    <w:rsid w:val="000912C8"/>
    <w:rsid w:val="000919A7"/>
    <w:rsid w:val="00092729"/>
    <w:rsid w:val="00092E76"/>
    <w:rsid w:val="00092FC8"/>
    <w:rsid w:val="000930C8"/>
    <w:rsid w:val="000933D1"/>
    <w:rsid w:val="000937D1"/>
    <w:rsid w:val="00093F61"/>
    <w:rsid w:val="0009414D"/>
    <w:rsid w:val="00094F98"/>
    <w:rsid w:val="0009633D"/>
    <w:rsid w:val="0009678E"/>
    <w:rsid w:val="000967D6"/>
    <w:rsid w:val="00096896"/>
    <w:rsid w:val="00096A36"/>
    <w:rsid w:val="00096E6C"/>
    <w:rsid w:val="00097478"/>
    <w:rsid w:val="000977C3"/>
    <w:rsid w:val="000977F6"/>
    <w:rsid w:val="000979AC"/>
    <w:rsid w:val="00097A81"/>
    <w:rsid w:val="00097A8F"/>
    <w:rsid w:val="00097F20"/>
    <w:rsid w:val="000A01FA"/>
    <w:rsid w:val="000A0202"/>
    <w:rsid w:val="000A08C1"/>
    <w:rsid w:val="000A0A8C"/>
    <w:rsid w:val="000A0D17"/>
    <w:rsid w:val="000A11D2"/>
    <w:rsid w:val="000A15F3"/>
    <w:rsid w:val="000A1B88"/>
    <w:rsid w:val="000A3564"/>
    <w:rsid w:val="000A36E8"/>
    <w:rsid w:val="000A4A89"/>
    <w:rsid w:val="000A583C"/>
    <w:rsid w:val="000A5C81"/>
    <w:rsid w:val="000A5E59"/>
    <w:rsid w:val="000A70A0"/>
    <w:rsid w:val="000A7F79"/>
    <w:rsid w:val="000B01DD"/>
    <w:rsid w:val="000B0212"/>
    <w:rsid w:val="000B02BB"/>
    <w:rsid w:val="000B0B05"/>
    <w:rsid w:val="000B0B8D"/>
    <w:rsid w:val="000B0E49"/>
    <w:rsid w:val="000B0F4B"/>
    <w:rsid w:val="000B107C"/>
    <w:rsid w:val="000B2030"/>
    <w:rsid w:val="000B2125"/>
    <w:rsid w:val="000B259B"/>
    <w:rsid w:val="000B3C4A"/>
    <w:rsid w:val="000B43BD"/>
    <w:rsid w:val="000B45EA"/>
    <w:rsid w:val="000B4B70"/>
    <w:rsid w:val="000B5D35"/>
    <w:rsid w:val="000B692C"/>
    <w:rsid w:val="000B6BD2"/>
    <w:rsid w:val="000B6D05"/>
    <w:rsid w:val="000B7920"/>
    <w:rsid w:val="000B7B44"/>
    <w:rsid w:val="000C01C4"/>
    <w:rsid w:val="000C1A87"/>
    <w:rsid w:val="000C2A48"/>
    <w:rsid w:val="000C2DD7"/>
    <w:rsid w:val="000C3A74"/>
    <w:rsid w:val="000C3BC6"/>
    <w:rsid w:val="000C4158"/>
    <w:rsid w:val="000C4888"/>
    <w:rsid w:val="000C4A6C"/>
    <w:rsid w:val="000C4F44"/>
    <w:rsid w:val="000C5119"/>
    <w:rsid w:val="000C7602"/>
    <w:rsid w:val="000C7656"/>
    <w:rsid w:val="000C79D8"/>
    <w:rsid w:val="000D0B4E"/>
    <w:rsid w:val="000D0BFE"/>
    <w:rsid w:val="000D10AD"/>
    <w:rsid w:val="000D1626"/>
    <w:rsid w:val="000D18F5"/>
    <w:rsid w:val="000D2904"/>
    <w:rsid w:val="000D360A"/>
    <w:rsid w:val="000D43F1"/>
    <w:rsid w:val="000D48AF"/>
    <w:rsid w:val="000D5403"/>
    <w:rsid w:val="000D57FE"/>
    <w:rsid w:val="000D5C8A"/>
    <w:rsid w:val="000D6E96"/>
    <w:rsid w:val="000D6F2E"/>
    <w:rsid w:val="000D743D"/>
    <w:rsid w:val="000E003E"/>
    <w:rsid w:val="000E04BE"/>
    <w:rsid w:val="000E088B"/>
    <w:rsid w:val="000E0BDF"/>
    <w:rsid w:val="000E0FD3"/>
    <w:rsid w:val="000E111D"/>
    <w:rsid w:val="000E1548"/>
    <w:rsid w:val="000E1905"/>
    <w:rsid w:val="000E1B80"/>
    <w:rsid w:val="000E1E07"/>
    <w:rsid w:val="000E20ED"/>
    <w:rsid w:val="000E28DF"/>
    <w:rsid w:val="000E3039"/>
    <w:rsid w:val="000E340F"/>
    <w:rsid w:val="000E3BF5"/>
    <w:rsid w:val="000E3D64"/>
    <w:rsid w:val="000E4614"/>
    <w:rsid w:val="000E49E0"/>
    <w:rsid w:val="000E4A18"/>
    <w:rsid w:val="000E4C40"/>
    <w:rsid w:val="000E5A0A"/>
    <w:rsid w:val="000E62EC"/>
    <w:rsid w:val="000E6438"/>
    <w:rsid w:val="000E6CBE"/>
    <w:rsid w:val="000E6DBF"/>
    <w:rsid w:val="000F03CA"/>
    <w:rsid w:val="000F085D"/>
    <w:rsid w:val="000F1617"/>
    <w:rsid w:val="000F1BEB"/>
    <w:rsid w:val="000F1C33"/>
    <w:rsid w:val="000F2F2E"/>
    <w:rsid w:val="000F302D"/>
    <w:rsid w:val="000F310A"/>
    <w:rsid w:val="000F3310"/>
    <w:rsid w:val="000F37FB"/>
    <w:rsid w:val="000F4549"/>
    <w:rsid w:val="000F5057"/>
    <w:rsid w:val="000F54BC"/>
    <w:rsid w:val="000F558F"/>
    <w:rsid w:val="000F606C"/>
    <w:rsid w:val="00100446"/>
    <w:rsid w:val="001004B3"/>
    <w:rsid w:val="00100598"/>
    <w:rsid w:val="00101022"/>
    <w:rsid w:val="0010195B"/>
    <w:rsid w:val="00102416"/>
    <w:rsid w:val="001024E4"/>
    <w:rsid w:val="00103434"/>
    <w:rsid w:val="00103581"/>
    <w:rsid w:val="00103AF5"/>
    <w:rsid w:val="00103E67"/>
    <w:rsid w:val="001040B6"/>
    <w:rsid w:val="001041C6"/>
    <w:rsid w:val="001047DE"/>
    <w:rsid w:val="00105425"/>
    <w:rsid w:val="00105747"/>
    <w:rsid w:val="00106A34"/>
    <w:rsid w:val="00106DAC"/>
    <w:rsid w:val="001070F3"/>
    <w:rsid w:val="00110F55"/>
    <w:rsid w:val="001118BE"/>
    <w:rsid w:val="00112549"/>
    <w:rsid w:val="00112A47"/>
    <w:rsid w:val="00113F64"/>
    <w:rsid w:val="001140CD"/>
    <w:rsid w:val="00114754"/>
    <w:rsid w:val="00114768"/>
    <w:rsid w:val="00115DB8"/>
    <w:rsid w:val="00116B68"/>
    <w:rsid w:val="001178EC"/>
    <w:rsid w:val="0012004D"/>
    <w:rsid w:val="001203EA"/>
    <w:rsid w:val="0012044E"/>
    <w:rsid w:val="00122655"/>
    <w:rsid w:val="001227B6"/>
    <w:rsid w:val="001229C5"/>
    <w:rsid w:val="0012389B"/>
    <w:rsid w:val="00124095"/>
    <w:rsid w:val="00125FD9"/>
    <w:rsid w:val="00126852"/>
    <w:rsid w:val="00126E60"/>
    <w:rsid w:val="001306AA"/>
    <w:rsid w:val="00131EE8"/>
    <w:rsid w:val="0013275C"/>
    <w:rsid w:val="00132802"/>
    <w:rsid w:val="00133239"/>
    <w:rsid w:val="00133758"/>
    <w:rsid w:val="00133D36"/>
    <w:rsid w:val="001340CC"/>
    <w:rsid w:val="001341E3"/>
    <w:rsid w:val="001352BE"/>
    <w:rsid w:val="001364F1"/>
    <w:rsid w:val="0013657B"/>
    <w:rsid w:val="001367F5"/>
    <w:rsid w:val="00136A1F"/>
    <w:rsid w:val="00137935"/>
    <w:rsid w:val="00140ABD"/>
    <w:rsid w:val="0014243A"/>
    <w:rsid w:val="001424E0"/>
    <w:rsid w:val="00142855"/>
    <w:rsid w:val="00142E17"/>
    <w:rsid w:val="001436D1"/>
    <w:rsid w:val="00144732"/>
    <w:rsid w:val="00144BD2"/>
    <w:rsid w:val="00145336"/>
    <w:rsid w:val="00145581"/>
    <w:rsid w:val="001455B2"/>
    <w:rsid w:val="00145B02"/>
    <w:rsid w:val="00145D63"/>
    <w:rsid w:val="0014605E"/>
    <w:rsid w:val="001468C6"/>
    <w:rsid w:val="00147404"/>
    <w:rsid w:val="0014780B"/>
    <w:rsid w:val="0015004C"/>
    <w:rsid w:val="00150718"/>
    <w:rsid w:val="00150EC8"/>
    <w:rsid w:val="00151755"/>
    <w:rsid w:val="00151AB8"/>
    <w:rsid w:val="001523B5"/>
    <w:rsid w:val="0015266F"/>
    <w:rsid w:val="0015333F"/>
    <w:rsid w:val="0015419B"/>
    <w:rsid w:val="001549CE"/>
    <w:rsid w:val="001564DF"/>
    <w:rsid w:val="001566D5"/>
    <w:rsid w:val="0015750D"/>
    <w:rsid w:val="001576E1"/>
    <w:rsid w:val="00161C87"/>
    <w:rsid w:val="00161CD6"/>
    <w:rsid w:val="00162C94"/>
    <w:rsid w:val="00162ED3"/>
    <w:rsid w:val="00163A28"/>
    <w:rsid w:val="00163B8E"/>
    <w:rsid w:val="00164AD1"/>
    <w:rsid w:val="00165731"/>
    <w:rsid w:val="0016635A"/>
    <w:rsid w:val="0016681E"/>
    <w:rsid w:val="00166A17"/>
    <w:rsid w:val="00166B95"/>
    <w:rsid w:val="00166D4E"/>
    <w:rsid w:val="0017059A"/>
    <w:rsid w:val="00170B0C"/>
    <w:rsid w:val="00170F4B"/>
    <w:rsid w:val="00170FC7"/>
    <w:rsid w:val="00170FFA"/>
    <w:rsid w:val="00171766"/>
    <w:rsid w:val="0017246E"/>
    <w:rsid w:val="00172490"/>
    <w:rsid w:val="001728DB"/>
    <w:rsid w:val="00173574"/>
    <w:rsid w:val="0017494B"/>
    <w:rsid w:val="00174CE4"/>
    <w:rsid w:val="00174D0F"/>
    <w:rsid w:val="00175B9B"/>
    <w:rsid w:val="001776F7"/>
    <w:rsid w:val="00177B0B"/>
    <w:rsid w:val="00177FC6"/>
    <w:rsid w:val="00181D43"/>
    <w:rsid w:val="00182276"/>
    <w:rsid w:val="001825B0"/>
    <w:rsid w:val="0018272A"/>
    <w:rsid w:val="001828DC"/>
    <w:rsid w:val="00182901"/>
    <w:rsid w:val="00183DDA"/>
    <w:rsid w:val="00183FA9"/>
    <w:rsid w:val="00186579"/>
    <w:rsid w:val="00186B09"/>
    <w:rsid w:val="001879AB"/>
    <w:rsid w:val="00187C05"/>
    <w:rsid w:val="00187C52"/>
    <w:rsid w:val="00187E81"/>
    <w:rsid w:val="00190227"/>
    <w:rsid w:val="00191ED9"/>
    <w:rsid w:val="00191FC8"/>
    <w:rsid w:val="00192197"/>
    <w:rsid w:val="00192C9A"/>
    <w:rsid w:val="00193E8D"/>
    <w:rsid w:val="00194481"/>
    <w:rsid w:val="00194496"/>
    <w:rsid w:val="00194725"/>
    <w:rsid w:val="001952C7"/>
    <w:rsid w:val="00195C5E"/>
    <w:rsid w:val="001967E6"/>
    <w:rsid w:val="00197192"/>
    <w:rsid w:val="0019789E"/>
    <w:rsid w:val="00197948"/>
    <w:rsid w:val="001A0685"/>
    <w:rsid w:val="001A099B"/>
    <w:rsid w:val="001A0EA9"/>
    <w:rsid w:val="001A180A"/>
    <w:rsid w:val="001A198F"/>
    <w:rsid w:val="001A2537"/>
    <w:rsid w:val="001A331F"/>
    <w:rsid w:val="001A3581"/>
    <w:rsid w:val="001A3FF0"/>
    <w:rsid w:val="001A4630"/>
    <w:rsid w:val="001A4D64"/>
    <w:rsid w:val="001A513B"/>
    <w:rsid w:val="001A5590"/>
    <w:rsid w:val="001A5B70"/>
    <w:rsid w:val="001A6047"/>
    <w:rsid w:val="001A61D8"/>
    <w:rsid w:val="001A640A"/>
    <w:rsid w:val="001A7307"/>
    <w:rsid w:val="001A758F"/>
    <w:rsid w:val="001A7FA6"/>
    <w:rsid w:val="001B04E1"/>
    <w:rsid w:val="001B0A84"/>
    <w:rsid w:val="001B18AF"/>
    <w:rsid w:val="001B1A86"/>
    <w:rsid w:val="001B1D4B"/>
    <w:rsid w:val="001B1F04"/>
    <w:rsid w:val="001B22F6"/>
    <w:rsid w:val="001B2353"/>
    <w:rsid w:val="001B2C72"/>
    <w:rsid w:val="001B2F69"/>
    <w:rsid w:val="001B3059"/>
    <w:rsid w:val="001B582E"/>
    <w:rsid w:val="001B73A5"/>
    <w:rsid w:val="001B7FEB"/>
    <w:rsid w:val="001C0E55"/>
    <w:rsid w:val="001C1F22"/>
    <w:rsid w:val="001C2AE1"/>
    <w:rsid w:val="001C2B8E"/>
    <w:rsid w:val="001C3EF2"/>
    <w:rsid w:val="001C437E"/>
    <w:rsid w:val="001C4399"/>
    <w:rsid w:val="001C4E1F"/>
    <w:rsid w:val="001C69F3"/>
    <w:rsid w:val="001C6D8F"/>
    <w:rsid w:val="001C73B0"/>
    <w:rsid w:val="001D0FF6"/>
    <w:rsid w:val="001D13BC"/>
    <w:rsid w:val="001D1D90"/>
    <w:rsid w:val="001D286F"/>
    <w:rsid w:val="001D30C9"/>
    <w:rsid w:val="001D45CC"/>
    <w:rsid w:val="001D57C6"/>
    <w:rsid w:val="001D5A20"/>
    <w:rsid w:val="001D5CF8"/>
    <w:rsid w:val="001D70BA"/>
    <w:rsid w:val="001D74AA"/>
    <w:rsid w:val="001D77F7"/>
    <w:rsid w:val="001E130A"/>
    <w:rsid w:val="001E1EC9"/>
    <w:rsid w:val="001E203A"/>
    <w:rsid w:val="001E28FB"/>
    <w:rsid w:val="001E2C1B"/>
    <w:rsid w:val="001E371E"/>
    <w:rsid w:val="001E3820"/>
    <w:rsid w:val="001E4F6F"/>
    <w:rsid w:val="001E50B2"/>
    <w:rsid w:val="001E6802"/>
    <w:rsid w:val="001E6840"/>
    <w:rsid w:val="001E6981"/>
    <w:rsid w:val="001E69FB"/>
    <w:rsid w:val="001E7D1D"/>
    <w:rsid w:val="001F0805"/>
    <w:rsid w:val="001F21D0"/>
    <w:rsid w:val="001F2A83"/>
    <w:rsid w:val="001F31AA"/>
    <w:rsid w:val="001F39ED"/>
    <w:rsid w:val="001F493D"/>
    <w:rsid w:val="001F4E4E"/>
    <w:rsid w:val="001F5388"/>
    <w:rsid w:val="001F5705"/>
    <w:rsid w:val="001F6192"/>
    <w:rsid w:val="001F639C"/>
    <w:rsid w:val="001F6702"/>
    <w:rsid w:val="001F770E"/>
    <w:rsid w:val="001F7DB4"/>
    <w:rsid w:val="002003DF"/>
    <w:rsid w:val="00200A80"/>
    <w:rsid w:val="00200C37"/>
    <w:rsid w:val="00200E29"/>
    <w:rsid w:val="00201A88"/>
    <w:rsid w:val="0020288A"/>
    <w:rsid w:val="002034C0"/>
    <w:rsid w:val="00204DC9"/>
    <w:rsid w:val="00205351"/>
    <w:rsid w:val="0020646D"/>
    <w:rsid w:val="002067DF"/>
    <w:rsid w:val="002073AF"/>
    <w:rsid w:val="00207953"/>
    <w:rsid w:val="00207F74"/>
    <w:rsid w:val="00210685"/>
    <w:rsid w:val="0021099A"/>
    <w:rsid w:val="00210F82"/>
    <w:rsid w:val="00211514"/>
    <w:rsid w:val="00211CCC"/>
    <w:rsid w:val="002122B2"/>
    <w:rsid w:val="00212A2E"/>
    <w:rsid w:val="002130A3"/>
    <w:rsid w:val="0021325A"/>
    <w:rsid w:val="00213A2B"/>
    <w:rsid w:val="00214325"/>
    <w:rsid w:val="0021459D"/>
    <w:rsid w:val="00214E0D"/>
    <w:rsid w:val="00215261"/>
    <w:rsid w:val="0021615A"/>
    <w:rsid w:val="00217020"/>
    <w:rsid w:val="002170A4"/>
    <w:rsid w:val="00217911"/>
    <w:rsid w:val="00217AA0"/>
    <w:rsid w:val="00217B22"/>
    <w:rsid w:val="00220189"/>
    <w:rsid w:val="00221D06"/>
    <w:rsid w:val="00222989"/>
    <w:rsid w:val="00222D52"/>
    <w:rsid w:val="00222F85"/>
    <w:rsid w:val="00223EFD"/>
    <w:rsid w:val="00224427"/>
    <w:rsid w:val="002253DD"/>
    <w:rsid w:val="00225605"/>
    <w:rsid w:val="00225B66"/>
    <w:rsid w:val="0022635D"/>
    <w:rsid w:val="002264E0"/>
    <w:rsid w:val="002269E2"/>
    <w:rsid w:val="00226AFA"/>
    <w:rsid w:val="00227D71"/>
    <w:rsid w:val="00227E88"/>
    <w:rsid w:val="00230592"/>
    <w:rsid w:val="002309F5"/>
    <w:rsid w:val="00230CF0"/>
    <w:rsid w:val="0023125A"/>
    <w:rsid w:val="00231A57"/>
    <w:rsid w:val="00231F34"/>
    <w:rsid w:val="0023203C"/>
    <w:rsid w:val="002325E0"/>
    <w:rsid w:val="00233427"/>
    <w:rsid w:val="00233787"/>
    <w:rsid w:val="00233BA4"/>
    <w:rsid w:val="00234899"/>
    <w:rsid w:val="00234F18"/>
    <w:rsid w:val="002407FF"/>
    <w:rsid w:val="00240FA7"/>
    <w:rsid w:val="00240FC8"/>
    <w:rsid w:val="00241137"/>
    <w:rsid w:val="00242747"/>
    <w:rsid w:val="00243012"/>
    <w:rsid w:val="00243E36"/>
    <w:rsid w:val="00244101"/>
    <w:rsid w:val="002451D1"/>
    <w:rsid w:val="00245EE7"/>
    <w:rsid w:val="00247A87"/>
    <w:rsid w:val="00247BCB"/>
    <w:rsid w:val="00250542"/>
    <w:rsid w:val="0025144F"/>
    <w:rsid w:val="002518C1"/>
    <w:rsid w:val="002519D9"/>
    <w:rsid w:val="00252837"/>
    <w:rsid w:val="00252DFA"/>
    <w:rsid w:val="00253F19"/>
    <w:rsid w:val="00254440"/>
    <w:rsid w:val="0025479C"/>
    <w:rsid w:val="00254978"/>
    <w:rsid w:val="00254CD2"/>
    <w:rsid w:val="00255F29"/>
    <w:rsid w:val="002562A2"/>
    <w:rsid w:val="00257196"/>
    <w:rsid w:val="00257BB0"/>
    <w:rsid w:val="0026028A"/>
    <w:rsid w:val="00260637"/>
    <w:rsid w:val="00260790"/>
    <w:rsid w:val="00261A6D"/>
    <w:rsid w:val="00263DC4"/>
    <w:rsid w:val="00263E5D"/>
    <w:rsid w:val="00263FE9"/>
    <w:rsid w:val="0026467A"/>
    <w:rsid w:val="0026589C"/>
    <w:rsid w:val="00265A26"/>
    <w:rsid w:val="00265F82"/>
    <w:rsid w:val="00266011"/>
    <w:rsid w:val="00266122"/>
    <w:rsid w:val="0026631C"/>
    <w:rsid w:val="002668E8"/>
    <w:rsid w:val="00266F97"/>
    <w:rsid w:val="002670D7"/>
    <w:rsid w:val="00267B8B"/>
    <w:rsid w:val="00267EE4"/>
    <w:rsid w:val="002722C0"/>
    <w:rsid w:val="00272A5B"/>
    <w:rsid w:val="0027360D"/>
    <w:rsid w:val="0027525B"/>
    <w:rsid w:val="00275747"/>
    <w:rsid w:val="00275A54"/>
    <w:rsid w:val="0027611E"/>
    <w:rsid w:val="002766AB"/>
    <w:rsid w:val="00280ED6"/>
    <w:rsid w:val="002817B9"/>
    <w:rsid w:val="00281CC8"/>
    <w:rsid w:val="00282096"/>
    <w:rsid w:val="0028383A"/>
    <w:rsid w:val="00283911"/>
    <w:rsid w:val="002862B1"/>
    <w:rsid w:val="00286407"/>
    <w:rsid w:val="0028667C"/>
    <w:rsid w:val="00286B7D"/>
    <w:rsid w:val="00286FB7"/>
    <w:rsid w:val="00287926"/>
    <w:rsid w:val="00287F56"/>
    <w:rsid w:val="002903BA"/>
    <w:rsid w:val="002903D2"/>
    <w:rsid w:val="00290AD3"/>
    <w:rsid w:val="002912C2"/>
    <w:rsid w:val="00291720"/>
    <w:rsid w:val="00291BF0"/>
    <w:rsid w:val="00292D53"/>
    <w:rsid w:val="00293CCB"/>
    <w:rsid w:val="00293D37"/>
    <w:rsid w:val="00293D71"/>
    <w:rsid w:val="00294259"/>
    <w:rsid w:val="002942BF"/>
    <w:rsid w:val="0029479E"/>
    <w:rsid w:val="002948B5"/>
    <w:rsid w:val="00294B6C"/>
    <w:rsid w:val="00296C3E"/>
    <w:rsid w:val="00297018"/>
    <w:rsid w:val="002974A7"/>
    <w:rsid w:val="002979A5"/>
    <w:rsid w:val="002A0598"/>
    <w:rsid w:val="002A1056"/>
    <w:rsid w:val="002A138B"/>
    <w:rsid w:val="002A1D59"/>
    <w:rsid w:val="002A2420"/>
    <w:rsid w:val="002A3004"/>
    <w:rsid w:val="002A3810"/>
    <w:rsid w:val="002A38E8"/>
    <w:rsid w:val="002A3E72"/>
    <w:rsid w:val="002A446A"/>
    <w:rsid w:val="002A4493"/>
    <w:rsid w:val="002A4950"/>
    <w:rsid w:val="002A4CF6"/>
    <w:rsid w:val="002A5534"/>
    <w:rsid w:val="002A5537"/>
    <w:rsid w:val="002A69DF"/>
    <w:rsid w:val="002A703E"/>
    <w:rsid w:val="002A759A"/>
    <w:rsid w:val="002A7769"/>
    <w:rsid w:val="002B01CD"/>
    <w:rsid w:val="002B081A"/>
    <w:rsid w:val="002B10B0"/>
    <w:rsid w:val="002B14D8"/>
    <w:rsid w:val="002B18DC"/>
    <w:rsid w:val="002B285A"/>
    <w:rsid w:val="002B2EF6"/>
    <w:rsid w:val="002B3425"/>
    <w:rsid w:val="002B34B5"/>
    <w:rsid w:val="002B34BE"/>
    <w:rsid w:val="002B46F4"/>
    <w:rsid w:val="002B4C45"/>
    <w:rsid w:val="002B4F81"/>
    <w:rsid w:val="002B50F6"/>
    <w:rsid w:val="002B5C04"/>
    <w:rsid w:val="002B5D8B"/>
    <w:rsid w:val="002B5E16"/>
    <w:rsid w:val="002B630D"/>
    <w:rsid w:val="002B6496"/>
    <w:rsid w:val="002B6C56"/>
    <w:rsid w:val="002B7A3A"/>
    <w:rsid w:val="002B7B5D"/>
    <w:rsid w:val="002B7F07"/>
    <w:rsid w:val="002C1741"/>
    <w:rsid w:val="002C2438"/>
    <w:rsid w:val="002C2811"/>
    <w:rsid w:val="002C399A"/>
    <w:rsid w:val="002C4B09"/>
    <w:rsid w:val="002C5067"/>
    <w:rsid w:val="002C59AD"/>
    <w:rsid w:val="002C5A07"/>
    <w:rsid w:val="002C67B4"/>
    <w:rsid w:val="002C6DA4"/>
    <w:rsid w:val="002D016E"/>
    <w:rsid w:val="002D05BD"/>
    <w:rsid w:val="002D06E7"/>
    <w:rsid w:val="002D07CE"/>
    <w:rsid w:val="002D148B"/>
    <w:rsid w:val="002D1DF8"/>
    <w:rsid w:val="002D1ECF"/>
    <w:rsid w:val="002D224C"/>
    <w:rsid w:val="002D2330"/>
    <w:rsid w:val="002D2514"/>
    <w:rsid w:val="002D2D49"/>
    <w:rsid w:val="002D2D8F"/>
    <w:rsid w:val="002D3489"/>
    <w:rsid w:val="002D42B7"/>
    <w:rsid w:val="002D4556"/>
    <w:rsid w:val="002D4AF7"/>
    <w:rsid w:val="002D52C2"/>
    <w:rsid w:val="002D55D2"/>
    <w:rsid w:val="002D5842"/>
    <w:rsid w:val="002D5A84"/>
    <w:rsid w:val="002D5AD7"/>
    <w:rsid w:val="002D5E68"/>
    <w:rsid w:val="002D5FBC"/>
    <w:rsid w:val="002D680A"/>
    <w:rsid w:val="002D6B9F"/>
    <w:rsid w:val="002D70A4"/>
    <w:rsid w:val="002D7228"/>
    <w:rsid w:val="002D740C"/>
    <w:rsid w:val="002E037D"/>
    <w:rsid w:val="002E0592"/>
    <w:rsid w:val="002E0DB3"/>
    <w:rsid w:val="002E0FAE"/>
    <w:rsid w:val="002E110A"/>
    <w:rsid w:val="002E196A"/>
    <w:rsid w:val="002E1F93"/>
    <w:rsid w:val="002E205E"/>
    <w:rsid w:val="002E2343"/>
    <w:rsid w:val="002E2383"/>
    <w:rsid w:val="002E2647"/>
    <w:rsid w:val="002E35A2"/>
    <w:rsid w:val="002E3FE8"/>
    <w:rsid w:val="002E4143"/>
    <w:rsid w:val="002E414A"/>
    <w:rsid w:val="002E426B"/>
    <w:rsid w:val="002E46C0"/>
    <w:rsid w:val="002E4BB9"/>
    <w:rsid w:val="002E4FBA"/>
    <w:rsid w:val="002E56FA"/>
    <w:rsid w:val="002E57D0"/>
    <w:rsid w:val="002E6569"/>
    <w:rsid w:val="002E676E"/>
    <w:rsid w:val="002E6FF2"/>
    <w:rsid w:val="002E7560"/>
    <w:rsid w:val="002E7DF7"/>
    <w:rsid w:val="002F143D"/>
    <w:rsid w:val="002F2077"/>
    <w:rsid w:val="002F26EB"/>
    <w:rsid w:val="002F2845"/>
    <w:rsid w:val="002F41D9"/>
    <w:rsid w:val="002F431A"/>
    <w:rsid w:val="002F46A0"/>
    <w:rsid w:val="002F4D68"/>
    <w:rsid w:val="002F5863"/>
    <w:rsid w:val="002F5F89"/>
    <w:rsid w:val="002F6377"/>
    <w:rsid w:val="002F674E"/>
    <w:rsid w:val="002F69FE"/>
    <w:rsid w:val="002F6B0F"/>
    <w:rsid w:val="002F6F83"/>
    <w:rsid w:val="002F7169"/>
    <w:rsid w:val="002F7319"/>
    <w:rsid w:val="002F7494"/>
    <w:rsid w:val="002F7DCB"/>
    <w:rsid w:val="003001F2"/>
    <w:rsid w:val="00300248"/>
    <w:rsid w:val="00300331"/>
    <w:rsid w:val="00300656"/>
    <w:rsid w:val="003009F6"/>
    <w:rsid w:val="00300ADC"/>
    <w:rsid w:val="00300DD9"/>
    <w:rsid w:val="003011FA"/>
    <w:rsid w:val="00301BF3"/>
    <w:rsid w:val="0030337E"/>
    <w:rsid w:val="003034D9"/>
    <w:rsid w:val="00303B93"/>
    <w:rsid w:val="003042F7"/>
    <w:rsid w:val="00304461"/>
    <w:rsid w:val="00305019"/>
    <w:rsid w:val="0030536E"/>
    <w:rsid w:val="003063A3"/>
    <w:rsid w:val="0030668F"/>
    <w:rsid w:val="0030698F"/>
    <w:rsid w:val="003072BD"/>
    <w:rsid w:val="00307818"/>
    <w:rsid w:val="00307959"/>
    <w:rsid w:val="00307BB8"/>
    <w:rsid w:val="00307F6C"/>
    <w:rsid w:val="003113C2"/>
    <w:rsid w:val="0031148E"/>
    <w:rsid w:val="00311FBE"/>
    <w:rsid w:val="0031297B"/>
    <w:rsid w:val="00313246"/>
    <w:rsid w:val="003138F1"/>
    <w:rsid w:val="003139B4"/>
    <w:rsid w:val="00314098"/>
    <w:rsid w:val="00314EB0"/>
    <w:rsid w:val="00314EF3"/>
    <w:rsid w:val="003163A7"/>
    <w:rsid w:val="00316438"/>
    <w:rsid w:val="00316777"/>
    <w:rsid w:val="00316E02"/>
    <w:rsid w:val="0032085F"/>
    <w:rsid w:val="0032093E"/>
    <w:rsid w:val="00320F9B"/>
    <w:rsid w:val="0032118E"/>
    <w:rsid w:val="00321BF7"/>
    <w:rsid w:val="003221F6"/>
    <w:rsid w:val="0032234C"/>
    <w:rsid w:val="00324219"/>
    <w:rsid w:val="0032426A"/>
    <w:rsid w:val="0032521D"/>
    <w:rsid w:val="003255C4"/>
    <w:rsid w:val="00325ED7"/>
    <w:rsid w:val="003264FF"/>
    <w:rsid w:val="00326A3E"/>
    <w:rsid w:val="003270C9"/>
    <w:rsid w:val="00327B24"/>
    <w:rsid w:val="003306B9"/>
    <w:rsid w:val="00330F88"/>
    <w:rsid w:val="003313BD"/>
    <w:rsid w:val="0033178E"/>
    <w:rsid w:val="0033180E"/>
    <w:rsid w:val="00332BC9"/>
    <w:rsid w:val="00332C3E"/>
    <w:rsid w:val="00332D39"/>
    <w:rsid w:val="00333815"/>
    <w:rsid w:val="00333816"/>
    <w:rsid w:val="003350F4"/>
    <w:rsid w:val="00335B2A"/>
    <w:rsid w:val="00336CD3"/>
    <w:rsid w:val="003375B5"/>
    <w:rsid w:val="00337CAA"/>
    <w:rsid w:val="00337E7A"/>
    <w:rsid w:val="003410F8"/>
    <w:rsid w:val="0034186E"/>
    <w:rsid w:val="00341EA2"/>
    <w:rsid w:val="00342217"/>
    <w:rsid w:val="00342401"/>
    <w:rsid w:val="00342880"/>
    <w:rsid w:val="00342B0D"/>
    <w:rsid w:val="0034328E"/>
    <w:rsid w:val="00344A5F"/>
    <w:rsid w:val="00344D0B"/>
    <w:rsid w:val="00344D5B"/>
    <w:rsid w:val="00346046"/>
    <w:rsid w:val="00346671"/>
    <w:rsid w:val="003467D3"/>
    <w:rsid w:val="003468A8"/>
    <w:rsid w:val="00347EED"/>
    <w:rsid w:val="00350279"/>
    <w:rsid w:val="00350929"/>
    <w:rsid w:val="00351144"/>
    <w:rsid w:val="00351678"/>
    <w:rsid w:val="003517CE"/>
    <w:rsid w:val="00352025"/>
    <w:rsid w:val="00352A4D"/>
    <w:rsid w:val="00352DA7"/>
    <w:rsid w:val="00353590"/>
    <w:rsid w:val="00353856"/>
    <w:rsid w:val="00353D3A"/>
    <w:rsid w:val="00354D00"/>
    <w:rsid w:val="0035659F"/>
    <w:rsid w:val="00356D66"/>
    <w:rsid w:val="00356DAE"/>
    <w:rsid w:val="00357079"/>
    <w:rsid w:val="00357626"/>
    <w:rsid w:val="00357A6D"/>
    <w:rsid w:val="00357EF6"/>
    <w:rsid w:val="00361438"/>
    <w:rsid w:val="0036149A"/>
    <w:rsid w:val="003614F9"/>
    <w:rsid w:val="00361802"/>
    <w:rsid w:val="00361BA7"/>
    <w:rsid w:val="00361E39"/>
    <w:rsid w:val="00361F18"/>
    <w:rsid w:val="00361F7B"/>
    <w:rsid w:val="00362243"/>
    <w:rsid w:val="0036280D"/>
    <w:rsid w:val="003635ED"/>
    <w:rsid w:val="00364EE5"/>
    <w:rsid w:val="00365939"/>
    <w:rsid w:val="00365F4F"/>
    <w:rsid w:val="00366269"/>
    <w:rsid w:val="0036682A"/>
    <w:rsid w:val="00367096"/>
    <w:rsid w:val="0036710A"/>
    <w:rsid w:val="00367200"/>
    <w:rsid w:val="003700D4"/>
    <w:rsid w:val="00372A89"/>
    <w:rsid w:val="00373172"/>
    <w:rsid w:val="003732A6"/>
    <w:rsid w:val="00373C2C"/>
    <w:rsid w:val="00374936"/>
    <w:rsid w:val="00374CF0"/>
    <w:rsid w:val="003750AB"/>
    <w:rsid w:val="0037519E"/>
    <w:rsid w:val="00376CE7"/>
    <w:rsid w:val="003777D2"/>
    <w:rsid w:val="00377958"/>
    <w:rsid w:val="00377BCE"/>
    <w:rsid w:val="00377D43"/>
    <w:rsid w:val="00380A52"/>
    <w:rsid w:val="00380EF5"/>
    <w:rsid w:val="00381138"/>
    <w:rsid w:val="003812C8"/>
    <w:rsid w:val="0038143F"/>
    <w:rsid w:val="003815BE"/>
    <w:rsid w:val="00382770"/>
    <w:rsid w:val="00382CCC"/>
    <w:rsid w:val="00384C5B"/>
    <w:rsid w:val="00384D46"/>
    <w:rsid w:val="00385EB7"/>
    <w:rsid w:val="003904DC"/>
    <w:rsid w:val="003907EA"/>
    <w:rsid w:val="00390B63"/>
    <w:rsid w:val="00390BD2"/>
    <w:rsid w:val="003914B2"/>
    <w:rsid w:val="00391B9E"/>
    <w:rsid w:val="003927BD"/>
    <w:rsid w:val="00392BCB"/>
    <w:rsid w:val="00392FB1"/>
    <w:rsid w:val="00394803"/>
    <w:rsid w:val="003950A4"/>
    <w:rsid w:val="003957BE"/>
    <w:rsid w:val="003968CB"/>
    <w:rsid w:val="00396B13"/>
    <w:rsid w:val="00396D8D"/>
    <w:rsid w:val="00396DB1"/>
    <w:rsid w:val="00397A56"/>
    <w:rsid w:val="00397D7A"/>
    <w:rsid w:val="003A008F"/>
    <w:rsid w:val="003A066A"/>
    <w:rsid w:val="003A068E"/>
    <w:rsid w:val="003A0A77"/>
    <w:rsid w:val="003A0AA7"/>
    <w:rsid w:val="003A1140"/>
    <w:rsid w:val="003A1438"/>
    <w:rsid w:val="003A1B18"/>
    <w:rsid w:val="003A24D1"/>
    <w:rsid w:val="003A2A6C"/>
    <w:rsid w:val="003A326B"/>
    <w:rsid w:val="003A3D53"/>
    <w:rsid w:val="003A4040"/>
    <w:rsid w:val="003A40F7"/>
    <w:rsid w:val="003A4220"/>
    <w:rsid w:val="003A4A26"/>
    <w:rsid w:val="003A4E3A"/>
    <w:rsid w:val="003A4FD6"/>
    <w:rsid w:val="003A5A48"/>
    <w:rsid w:val="003A5E90"/>
    <w:rsid w:val="003A611A"/>
    <w:rsid w:val="003A6719"/>
    <w:rsid w:val="003A6C5D"/>
    <w:rsid w:val="003B024D"/>
    <w:rsid w:val="003B0A3F"/>
    <w:rsid w:val="003B1072"/>
    <w:rsid w:val="003B23AA"/>
    <w:rsid w:val="003B2A5B"/>
    <w:rsid w:val="003B411E"/>
    <w:rsid w:val="003B4423"/>
    <w:rsid w:val="003B5580"/>
    <w:rsid w:val="003B57AF"/>
    <w:rsid w:val="003B7362"/>
    <w:rsid w:val="003B76C5"/>
    <w:rsid w:val="003B7F85"/>
    <w:rsid w:val="003C02C3"/>
    <w:rsid w:val="003C02E8"/>
    <w:rsid w:val="003C05F5"/>
    <w:rsid w:val="003C0DE8"/>
    <w:rsid w:val="003C2799"/>
    <w:rsid w:val="003C2A12"/>
    <w:rsid w:val="003C30F3"/>
    <w:rsid w:val="003C3729"/>
    <w:rsid w:val="003C388C"/>
    <w:rsid w:val="003C3A3E"/>
    <w:rsid w:val="003C3CBB"/>
    <w:rsid w:val="003C474A"/>
    <w:rsid w:val="003C4874"/>
    <w:rsid w:val="003C560A"/>
    <w:rsid w:val="003C56D6"/>
    <w:rsid w:val="003C7A7E"/>
    <w:rsid w:val="003C7DA2"/>
    <w:rsid w:val="003C7E54"/>
    <w:rsid w:val="003C7F68"/>
    <w:rsid w:val="003D02E8"/>
    <w:rsid w:val="003D12A7"/>
    <w:rsid w:val="003D20B5"/>
    <w:rsid w:val="003D2C01"/>
    <w:rsid w:val="003D3AAD"/>
    <w:rsid w:val="003D437C"/>
    <w:rsid w:val="003D471C"/>
    <w:rsid w:val="003D4B03"/>
    <w:rsid w:val="003D4F8F"/>
    <w:rsid w:val="003D4FA3"/>
    <w:rsid w:val="003D533B"/>
    <w:rsid w:val="003D5408"/>
    <w:rsid w:val="003D5C65"/>
    <w:rsid w:val="003D61AD"/>
    <w:rsid w:val="003D6A36"/>
    <w:rsid w:val="003D7326"/>
    <w:rsid w:val="003D7654"/>
    <w:rsid w:val="003D77DA"/>
    <w:rsid w:val="003E0211"/>
    <w:rsid w:val="003E03A0"/>
    <w:rsid w:val="003E0A33"/>
    <w:rsid w:val="003E12B3"/>
    <w:rsid w:val="003E1469"/>
    <w:rsid w:val="003E16A1"/>
    <w:rsid w:val="003E1E85"/>
    <w:rsid w:val="003E2093"/>
    <w:rsid w:val="003E387C"/>
    <w:rsid w:val="003E3C19"/>
    <w:rsid w:val="003E3D9F"/>
    <w:rsid w:val="003E411F"/>
    <w:rsid w:val="003E4170"/>
    <w:rsid w:val="003E4348"/>
    <w:rsid w:val="003E46BC"/>
    <w:rsid w:val="003E48A9"/>
    <w:rsid w:val="003E4F6F"/>
    <w:rsid w:val="003E51F9"/>
    <w:rsid w:val="003E6AAB"/>
    <w:rsid w:val="003E6BA8"/>
    <w:rsid w:val="003E71AA"/>
    <w:rsid w:val="003E77D8"/>
    <w:rsid w:val="003F01D0"/>
    <w:rsid w:val="003F01ED"/>
    <w:rsid w:val="003F07D1"/>
    <w:rsid w:val="003F09A1"/>
    <w:rsid w:val="003F108D"/>
    <w:rsid w:val="003F11B0"/>
    <w:rsid w:val="003F15C5"/>
    <w:rsid w:val="003F1E76"/>
    <w:rsid w:val="003F1F21"/>
    <w:rsid w:val="003F2CD3"/>
    <w:rsid w:val="003F2F75"/>
    <w:rsid w:val="003F32B8"/>
    <w:rsid w:val="003F33A5"/>
    <w:rsid w:val="003F34B5"/>
    <w:rsid w:val="003F3B3E"/>
    <w:rsid w:val="003F45D9"/>
    <w:rsid w:val="003F4D4E"/>
    <w:rsid w:val="003F5091"/>
    <w:rsid w:val="003F50FE"/>
    <w:rsid w:val="003F5977"/>
    <w:rsid w:val="003F5B12"/>
    <w:rsid w:val="003F6139"/>
    <w:rsid w:val="003F6D6F"/>
    <w:rsid w:val="003F6F22"/>
    <w:rsid w:val="003F7BDA"/>
    <w:rsid w:val="0040008C"/>
    <w:rsid w:val="00400904"/>
    <w:rsid w:val="004013A7"/>
    <w:rsid w:val="0040179C"/>
    <w:rsid w:val="00401B3C"/>
    <w:rsid w:val="00401B4D"/>
    <w:rsid w:val="00401E9C"/>
    <w:rsid w:val="004021D1"/>
    <w:rsid w:val="00402484"/>
    <w:rsid w:val="004030EA"/>
    <w:rsid w:val="00403577"/>
    <w:rsid w:val="00403762"/>
    <w:rsid w:val="00403778"/>
    <w:rsid w:val="00403DF6"/>
    <w:rsid w:val="00404235"/>
    <w:rsid w:val="00404371"/>
    <w:rsid w:val="0040453D"/>
    <w:rsid w:val="00404545"/>
    <w:rsid w:val="00404E0C"/>
    <w:rsid w:val="00404FE9"/>
    <w:rsid w:val="00405053"/>
    <w:rsid w:val="004051B6"/>
    <w:rsid w:val="004051F0"/>
    <w:rsid w:val="0040564C"/>
    <w:rsid w:val="00405CA5"/>
    <w:rsid w:val="00406742"/>
    <w:rsid w:val="00406859"/>
    <w:rsid w:val="00406AA1"/>
    <w:rsid w:val="00407460"/>
    <w:rsid w:val="00411153"/>
    <w:rsid w:val="004111D0"/>
    <w:rsid w:val="00411735"/>
    <w:rsid w:val="004118E1"/>
    <w:rsid w:val="004122A9"/>
    <w:rsid w:val="004127A2"/>
    <w:rsid w:val="00412B14"/>
    <w:rsid w:val="004139A2"/>
    <w:rsid w:val="00414729"/>
    <w:rsid w:val="00414B67"/>
    <w:rsid w:val="00415101"/>
    <w:rsid w:val="00415B7F"/>
    <w:rsid w:val="00415CA1"/>
    <w:rsid w:val="00415FC3"/>
    <w:rsid w:val="00416349"/>
    <w:rsid w:val="004164F9"/>
    <w:rsid w:val="00416879"/>
    <w:rsid w:val="00416C7A"/>
    <w:rsid w:val="00416E90"/>
    <w:rsid w:val="00416EFE"/>
    <w:rsid w:val="0041749F"/>
    <w:rsid w:val="00417CBB"/>
    <w:rsid w:val="004201F2"/>
    <w:rsid w:val="00420379"/>
    <w:rsid w:val="004208A2"/>
    <w:rsid w:val="00420C0C"/>
    <w:rsid w:val="00421EB5"/>
    <w:rsid w:val="0042217D"/>
    <w:rsid w:val="00422506"/>
    <w:rsid w:val="0042399B"/>
    <w:rsid w:val="00423C53"/>
    <w:rsid w:val="00423F82"/>
    <w:rsid w:val="0042447E"/>
    <w:rsid w:val="004249C0"/>
    <w:rsid w:val="00425106"/>
    <w:rsid w:val="0042549E"/>
    <w:rsid w:val="00425539"/>
    <w:rsid w:val="0042560A"/>
    <w:rsid w:val="00425D63"/>
    <w:rsid w:val="00425FA3"/>
    <w:rsid w:val="004266E3"/>
    <w:rsid w:val="004269B9"/>
    <w:rsid w:val="0042732D"/>
    <w:rsid w:val="004273EF"/>
    <w:rsid w:val="00427FA1"/>
    <w:rsid w:val="0043028B"/>
    <w:rsid w:val="004307F3"/>
    <w:rsid w:val="00430E5B"/>
    <w:rsid w:val="00430E8F"/>
    <w:rsid w:val="00431A1B"/>
    <w:rsid w:val="004322F1"/>
    <w:rsid w:val="004330C9"/>
    <w:rsid w:val="00433AA6"/>
    <w:rsid w:val="00433EC9"/>
    <w:rsid w:val="004340E3"/>
    <w:rsid w:val="004344CF"/>
    <w:rsid w:val="00434B5E"/>
    <w:rsid w:val="00435111"/>
    <w:rsid w:val="00435667"/>
    <w:rsid w:val="0043566A"/>
    <w:rsid w:val="0043646C"/>
    <w:rsid w:val="00436538"/>
    <w:rsid w:val="00440973"/>
    <w:rsid w:val="00440DA6"/>
    <w:rsid w:val="00440EDE"/>
    <w:rsid w:val="00440FB9"/>
    <w:rsid w:val="004417CC"/>
    <w:rsid w:val="004419EA"/>
    <w:rsid w:val="00441D65"/>
    <w:rsid w:val="00441E97"/>
    <w:rsid w:val="00442A1B"/>
    <w:rsid w:val="004434E1"/>
    <w:rsid w:val="004436C8"/>
    <w:rsid w:val="00443A02"/>
    <w:rsid w:val="00443F40"/>
    <w:rsid w:val="00445614"/>
    <w:rsid w:val="004456B8"/>
    <w:rsid w:val="00445BE7"/>
    <w:rsid w:val="00445CA3"/>
    <w:rsid w:val="00445D7F"/>
    <w:rsid w:val="00446409"/>
    <w:rsid w:val="00446758"/>
    <w:rsid w:val="00446EB4"/>
    <w:rsid w:val="00447CEF"/>
    <w:rsid w:val="00450495"/>
    <w:rsid w:val="00450B7F"/>
    <w:rsid w:val="0045183A"/>
    <w:rsid w:val="00452123"/>
    <w:rsid w:val="00452551"/>
    <w:rsid w:val="00452B0E"/>
    <w:rsid w:val="00452B81"/>
    <w:rsid w:val="0045331A"/>
    <w:rsid w:val="0045364C"/>
    <w:rsid w:val="00453782"/>
    <w:rsid w:val="00453C2A"/>
    <w:rsid w:val="00453FF2"/>
    <w:rsid w:val="00455C1E"/>
    <w:rsid w:val="00456EAC"/>
    <w:rsid w:val="00457C8B"/>
    <w:rsid w:val="0046072E"/>
    <w:rsid w:val="00461170"/>
    <w:rsid w:val="00461627"/>
    <w:rsid w:val="00462493"/>
    <w:rsid w:val="00463191"/>
    <w:rsid w:val="0046393D"/>
    <w:rsid w:val="00463C2D"/>
    <w:rsid w:val="00464769"/>
    <w:rsid w:val="00464A51"/>
    <w:rsid w:val="004656DB"/>
    <w:rsid w:val="0046600C"/>
    <w:rsid w:val="00466482"/>
    <w:rsid w:val="004669EF"/>
    <w:rsid w:val="00467180"/>
    <w:rsid w:val="004673D6"/>
    <w:rsid w:val="004676E0"/>
    <w:rsid w:val="004704E0"/>
    <w:rsid w:val="00470FFD"/>
    <w:rsid w:val="00471B30"/>
    <w:rsid w:val="00471DE3"/>
    <w:rsid w:val="00472278"/>
    <w:rsid w:val="00473A85"/>
    <w:rsid w:val="00473ED8"/>
    <w:rsid w:val="00474A22"/>
    <w:rsid w:val="00474DF7"/>
    <w:rsid w:val="0047505D"/>
    <w:rsid w:val="00475B6B"/>
    <w:rsid w:val="00476375"/>
    <w:rsid w:val="0047680C"/>
    <w:rsid w:val="00476BD8"/>
    <w:rsid w:val="00476D3E"/>
    <w:rsid w:val="00477988"/>
    <w:rsid w:val="00477A6C"/>
    <w:rsid w:val="00477F29"/>
    <w:rsid w:val="00477F9B"/>
    <w:rsid w:val="00480B4C"/>
    <w:rsid w:val="004811A9"/>
    <w:rsid w:val="00481228"/>
    <w:rsid w:val="00482306"/>
    <w:rsid w:val="004827CD"/>
    <w:rsid w:val="00482D04"/>
    <w:rsid w:val="00482DFF"/>
    <w:rsid w:val="00483866"/>
    <w:rsid w:val="00483EAD"/>
    <w:rsid w:val="004843AA"/>
    <w:rsid w:val="00484AA8"/>
    <w:rsid w:val="00485567"/>
    <w:rsid w:val="0048574C"/>
    <w:rsid w:val="00486871"/>
    <w:rsid w:val="00486A88"/>
    <w:rsid w:val="0048787B"/>
    <w:rsid w:val="00487A1E"/>
    <w:rsid w:val="00487F4E"/>
    <w:rsid w:val="004901BC"/>
    <w:rsid w:val="00490599"/>
    <w:rsid w:val="004907E8"/>
    <w:rsid w:val="00491032"/>
    <w:rsid w:val="004913B5"/>
    <w:rsid w:val="00491D49"/>
    <w:rsid w:val="00491EC4"/>
    <w:rsid w:val="00492474"/>
    <w:rsid w:val="0049274A"/>
    <w:rsid w:val="004938EB"/>
    <w:rsid w:val="0049402E"/>
    <w:rsid w:val="0049428F"/>
    <w:rsid w:val="004951AE"/>
    <w:rsid w:val="004960C9"/>
    <w:rsid w:val="00496CB5"/>
    <w:rsid w:val="00496E05"/>
    <w:rsid w:val="00497067"/>
    <w:rsid w:val="004A0001"/>
    <w:rsid w:val="004A04F0"/>
    <w:rsid w:val="004A0742"/>
    <w:rsid w:val="004A09C1"/>
    <w:rsid w:val="004A0D08"/>
    <w:rsid w:val="004A293E"/>
    <w:rsid w:val="004A405C"/>
    <w:rsid w:val="004A410B"/>
    <w:rsid w:val="004A673A"/>
    <w:rsid w:val="004A6A02"/>
    <w:rsid w:val="004A6A07"/>
    <w:rsid w:val="004A6CF9"/>
    <w:rsid w:val="004A73C4"/>
    <w:rsid w:val="004A778D"/>
    <w:rsid w:val="004B0626"/>
    <w:rsid w:val="004B1A7F"/>
    <w:rsid w:val="004B212A"/>
    <w:rsid w:val="004B294A"/>
    <w:rsid w:val="004B3770"/>
    <w:rsid w:val="004B37F9"/>
    <w:rsid w:val="004B3B70"/>
    <w:rsid w:val="004B3B8A"/>
    <w:rsid w:val="004B3C89"/>
    <w:rsid w:val="004B4060"/>
    <w:rsid w:val="004B4460"/>
    <w:rsid w:val="004B54BC"/>
    <w:rsid w:val="004B5B0B"/>
    <w:rsid w:val="004B60FE"/>
    <w:rsid w:val="004B6552"/>
    <w:rsid w:val="004B6585"/>
    <w:rsid w:val="004B69A5"/>
    <w:rsid w:val="004B7791"/>
    <w:rsid w:val="004B7A54"/>
    <w:rsid w:val="004B7CEC"/>
    <w:rsid w:val="004C0A56"/>
    <w:rsid w:val="004C0F27"/>
    <w:rsid w:val="004C0F50"/>
    <w:rsid w:val="004C28B4"/>
    <w:rsid w:val="004C296D"/>
    <w:rsid w:val="004C2C2C"/>
    <w:rsid w:val="004C3838"/>
    <w:rsid w:val="004C39E9"/>
    <w:rsid w:val="004C6029"/>
    <w:rsid w:val="004C627F"/>
    <w:rsid w:val="004C6B0D"/>
    <w:rsid w:val="004C77A2"/>
    <w:rsid w:val="004D0445"/>
    <w:rsid w:val="004D07E2"/>
    <w:rsid w:val="004D0B6D"/>
    <w:rsid w:val="004D1CCC"/>
    <w:rsid w:val="004D275C"/>
    <w:rsid w:val="004D27F7"/>
    <w:rsid w:val="004D2B6E"/>
    <w:rsid w:val="004D2B7B"/>
    <w:rsid w:val="004D3127"/>
    <w:rsid w:val="004D3255"/>
    <w:rsid w:val="004D3A6B"/>
    <w:rsid w:val="004D44FD"/>
    <w:rsid w:val="004D4E8A"/>
    <w:rsid w:val="004D5578"/>
    <w:rsid w:val="004D573C"/>
    <w:rsid w:val="004D574D"/>
    <w:rsid w:val="004D5930"/>
    <w:rsid w:val="004D6070"/>
    <w:rsid w:val="004D60D3"/>
    <w:rsid w:val="004D64D2"/>
    <w:rsid w:val="004D6E1E"/>
    <w:rsid w:val="004E0749"/>
    <w:rsid w:val="004E0762"/>
    <w:rsid w:val="004E0AAD"/>
    <w:rsid w:val="004E287E"/>
    <w:rsid w:val="004E385D"/>
    <w:rsid w:val="004E3FEB"/>
    <w:rsid w:val="004E475F"/>
    <w:rsid w:val="004E4932"/>
    <w:rsid w:val="004E4D43"/>
    <w:rsid w:val="004E57BB"/>
    <w:rsid w:val="004E625A"/>
    <w:rsid w:val="004E63E7"/>
    <w:rsid w:val="004E66FC"/>
    <w:rsid w:val="004E6880"/>
    <w:rsid w:val="004E72D5"/>
    <w:rsid w:val="004F1AE1"/>
    <w:rsid w:val="004F25A6"/>
    <w:rsid w:val="004F2C7B"/>
    <w:rsid w:val="004F3BF2"/>
    <w:rsid w:val="004F3C11"/>
    <w:rsid w:val="004F471E"/>
    <w:rsid w:val="004F51D9"/>
    <w:rsid w:val="004F5473"/>
    <w:rsid w:val="004F5621"/>
    <w:rsid w:val="004F5A4B"/>
    <w:rsid w:val="004F6C0B"/>
    <w:rsid w:val="004F6C6F"/>
    <w:rsid w:val="004F7AB1"/>
    <w:rsid w:val="0050026E"/>
    <w:rsid w:val="005005CB"/>
    <w:rsid w:val="00500702"/>
    <w:rsid w:val="00500984"/>
    <w:rsid w:val="00501556"/>
    <w:rsid w:val="00501F5E"/>
    <w:rsid w:val="00502342"/>
    <w:rsid w:val="0050242A"/>
    <w:rsid w:val="005026EE"/>
    <w:rsid w:val="0050315A"/>
    <w:rsid w:val="005034F5"/>
    <w:rsid w:val="00503A0A"/>
    <w:rsid w:val="00503D15"/>
    <w:rsid w:val="00503E2D"/>
    <w:rsid w:val="005042E2"/>
    <w:rsid w:val="00504C91"/>
    <w:rsid w:val="00504DF3"/>
    <w:rsid w:val="00505403"/>
    <w:rsid w:val="0050559B"/>
    <w:rsid w:val="005056B5"/>
    <w:rsid w:val="00505B84"/>
    <w:rsid w:val="00505D0B"/>
    <w:rsid w:val="00506720"/>
    <w:rsid w:val="00506FDE"/>
    <w:rsid w:val="00507709"/>
    <w:rsid w:val="00507A91"/>
    <w:rsid w:val="00507D4D"/>
    <w:rsid w:val="00510070"/>
    <w:rsid w:val="0051027E"/>
    <w:rsid w:val="00510701"/>
    <w:rsid w:val="00510AF1"/>
    <w:rsid w:val="0051102B"/>
    <w:rsid w:val="00511476"/>
    <w:rsid w:val="00512014"/>
    <w:rsid w:val="005128D7"/>
    <w:rsid w:val="0051293C"/>
    <w:rsid w:val="0051388D"/>
    <w:rsid w:val="00513C1A"/>
    <w:rsid w:val="005147B6"/>
    <w:rsid w:val="00515A69"/>
    <w:rsid w:val="00515C0E"/>
    <w:rsid w:val="00516CB5"/>
    <w:rsid w:val="005206AA"/>
    <w:rsid w:val="00521142"/>
    <w:rsid w:val="00521B0E"/>
    <w:rsid w:val="00521FC8"/>
    <w:rsid w:val="00522380"/>
    <w:rsid w:val="0052293D"/>
    <w:rsid w:val="00523930"/>
    <w:rsid w:val="0052406B"/>
    <w:rsid w:val="0052411C"/>
    <w:rsid w:val="0052437E"/>
    <w:rsid w:val="00525B46"/>
    <w:rsid w:val="00525D7F"/>
    <w:rsid w:val="0052627F"/>
    <w:rsid w:val="00526304"/>
    <w:rsid w:val="005303FB"/>
    <w:rsid w:val="00530A0A"/>
    <w:rsid w:val="00531581"/>
    <w:rsid w:val="00531A8B"/>
    <w:rsid w:val="00532518"/>
    <w:rsid w:val="005328EF"/>
    <w:rsid w:val="00532FB9"/>
    <w:rsid w:val="00532FE7"/>
    <w:rsid w:val="00533CBF"/>
    <w:rsid w:val="0053449C"/>
    <w:rsid w:val="00534B79"/>
    <w:rsid w:val="005358E3"/>
    <w:rsid w:val="00536512"/>
    <w:rsid w:val="00536B2E"/>
    <w:rsid w:val="00537CD1"/>
    <w:rsid w:val="00540773"/>
    <w:rsid w:val="00540EDB"/>
    <w:rsid w:val="00540F80"/>
    <w:rsid w:val="005413C6"/>
    <w:rsid w:val="0054153A"/>
    <w:rsid w:val="0054331F"/>
    <w:rsid w:val="0054369E"/>
    <w:rsid w:val="00543AE8"/>
    <w:rsid w:val="00543EA3"/>
    <w:rsid w:val="005441F0"/>
    <w:rsid w:val="0054447A"/>
    <w:rsid w:val="00544605"/>
    <w:rsid w:val="00544BB3"/>
    <w:rsid w:val="00544C74"/>
    <w:rsid w:val="00545137"/>
    <w:rsid w:val="005453F0"/>
    <w:rsid w:val="00545776"/>
    <w:rsid w:val="00545E17"/>
    <w:rsid w:val="0054738C"/>
    <w:rsid w:val="00547B33"/>
    <w:rsid w:val="005500A1"/>
    <w:rsid w:val="0055058F"/>
    <w:rsid w:val="00550B56"/>
    <w:rsid w:val="005511BC"/>
    <w:rsid w:val="00552320"/>
    <w:rsid w:val="005529A7"/>
    <w:rsid w:val="00552A33"/>
    <w:rsid w:val="00553B87"/>
    <w:rsid w:val="00553E65"/>
    <w:rsid w:val="00554525"/>
    <w:rsid w:val="00554644"/>
    <w:rsid w:val="0055484D"/>
    <w:rsid w:val="005561B3"/>
    <w:rsid w:val="005562F0"/>
    <w:rsid w:val="00556F4F"/>
    <w:rsid w:val="005572D3"/>
    <w:rsid w:val="00561934"/>
    <w:rsid w:val="00561964"/>
    <w:rsid w:val="00561C4E"/>
    <w:rsid w:val="005621B4"/>
    <w:rsid w:val="0056349E"/>
    <w:rsid w:val="00563BAC"/>
    <w:rsid w:val="00563E76"/>
    <w:rsid w:val="00564044"/>
    <w:rsid w:val="00564B40"/>
    <w:rsid w:val="00565079"/>
    <w:rsid w:val="00566DFF"/>
    <w:rsid w:val="00567213"/>
    <w:rsid w:val="00567389"/>
    <w:rsid w:val="00567515"/>
    <w:rsid w:val="00570147"/>
    <w:rsid w:val="00570834"/>
    <w:rsid w:val="00570A29"/>
    <w:rsid w:val="00570B3B"/>
    <w:rsid w:val="00570FF2"/>
    <w:rsid w:val="0057234B"/>
    <w:rsid w:val="005729F8"/>
    <w:rsid w:val="00573B99"/>
    <w:rsid w:val="005745C7"/>
    <w:rsid w:val="005752C9"/>
    <w:rsid w:val="00576109"/>
    <w:rsid w:val="005764B6"/>
    <w:rsid w:val="00576757"/>
    <w:rsid w:val="00580084"/>
    <w:rsid w:val="00580525"/>
    <w:rsid w:val="005807CE"/>
    <w:rsid w:val="005809B1"/>
    <w:rsid w:val="0058124E"/>
    <w:rsid w:val="0058150F"/>
    <w:rsid w:val="00581668"/>
    <w:rsid w:val="0058203C"/>
    <w:rsid w:val="00583626"/>
    <w:rsid w:val="00583B6F"/>
    <w:rsid w:val="00583D04"/>
    <w:rsid w:val="00583F93"/>
    <w:rsid w:val="00584203"/>
    <w:rsid w:val="005842A2"/>
    <w:rsid w:val="005844B5"/>
    <w:rsid w:val="00584915"/>
    <w:rsid w:val="00585662"/>
    <w:rsid w:val="005857A5"/>
    <w:rsid w:val="005857A6"/>
    <w:rsid w:val="00585888"/>
    <w:rsid w:val="00585F38"/>
    <w:rsid w:val="005863DD"/>
    <w:rsid w:val="00586458"/>
    <w:rsid w:val="00586722"/>
    <w:rsid w:val="00587FB5"/>
    <w:rsid w:val="005905C4"/>
    <w:rsid w:val="00590B31"/>
    <w:rsid w:val="00591565"/>
    <w:rsid w:val="00591888"/>
    <w:rsid w:val="0059193B"/>
    <w:rsid w:val="00591EFB"/>
    <w:rsid w:val="00592B51"/>
    <w:rsid w:val="005933B4"/>
    <w:rsid w:val="00593785"/>
    <w:rsid w:val="005943D8"/>
    <w:rsid w:val="00595407"/>
    <w:rsid w:val="005956D1"/>
    <w:rsid w:val="00595DEF"/>
    <w:rsid w:val="005965DA"/>
    <w:rsid w:val="00596A0A"/>
    <w:rsid w:val="00596B61"/>
    <w:rsid w:val="00596F3D"/>
    <w:rsid w:val="00596F7F"/>
    <w:rsid w:val="00597439"/>
    <w:rsid w:val="005976CD"/>
    <w:rsid w:val="005A13FD"/>
    <w:rsid w:val="005A1ACB"/>
    <w:rsid w:val="005A1BCB"/>
    <w:rsid w:val="005A1C77"/>
    <w:rsid w:val="005A1C8A"/>
    <w:rsid w:val="005A2542"/>
    <w:rsid w:val="005A26FF"/>
    <w:rsid w:val="005A510E"/>
    <w:rsid w:val="005A518D"/>
    <w:rsid w:val="005A66F2"/>
    <w:rsid w:val="005A6B0C"/>
    <w:rsid w:val="005A6FAA"/>
    <w:rsid w:val="005A70FE"/>
    <w:rsid w:val="005A7769"/>
    <w:rsid w:val="005A77F0"/>
    <w:rsid w:val="005A7F84"/>
    <w:rsid w:val="005B0CC3"/>
    <w:rsid w:val="005B15BE"/>
    <w:rsid w:val="005B1BBC"/>
    <w:rsid w:val="005B2703"/>
    <w:rsid w:val="005B30AB"/>
    <w:rsid w:val="005B341F"/>
    <w:rsid w:val="005B369D"/>
    <w:rsid w:val="005B5A02"/>
    <w:rsid w:val="005B5E7A"/>
    <w:rsid w:val="005B669C"/>
    <w:rsid w:val="005B7303"/>
    <w:rsid w:val="005B787F"/>
    <w:rsid w:val="005B7884"/>
    <w:rsid w:val="005B79CA"/>
    <w:rsid w:val="005B7CB1"/>
    <w:rsid w:val="005C02A1"/>
    <w:rsid w:val="005C0784"/>
    <w:rsid w:val="005C1747"/>
    <w:rsid w:val="005C18DA"/>
    <w:rsid w:val="005C2026"/>
    <w:rsid w:val="005C25BF"/>
    <w:rsid w:val="005C2ADA"/>
    <w:rsid w:val="005C44A2"/>
    <w:rsid w:val="005C4D6C"/>
    <w:rsid w:val="005C5693"/>
    <w:rsid w:val="005C5894"/>
    <w:rsid w:val="005C5AB1"/>
    <w:rsid w:val="005C5E7C"/>
    <w:rsid w:val="005C6C6C"/>
    <w:rsid w:val="005C6F32"/>
    <w:rsid w:val="005C7805"/>
    <w:rsid w:val="005C79BD"/>
    <w:rsid w:val="005C79EA"/>
    <w:rsid w:val="005C7BF4"/>
    <w:rsid w:val="005C7BFF"/>
    <w:rsid w:val="005D03AC"/>
    <w:rsid w:val="005D0EB3"/>
    <w:rsid w:val="005D17E4"/>
    <w:rsid w:val="005D1E29"/>
    <w:rsid w:val="005D2234"/>
    <w:rsid w:val="005D2D4D"/>
    <w:rsid w:val="005D2D78"/>
    <w:rsid w:val="005D2F07"/>
    <w:rsid w:val="005D43E4"/>
    <w:rsid w:val="005D54BA"/>
    <w:rsid w:val="005D5A50"/>
    <w:rsid w:val="005D5CF1"/>
    <w:rsid w:val="005D5EE2"/>
    <w:rsid w:val="005D6355"/>
    <w:rsid w:val="005D69B1"/>
    <w:rsid w:val="005D73DA"/>
    <w:rsid w:val="005D7B14"/>
    <w:rsid w:val="005E03D4"/>
    <w:rsid w:val="005E09D6"/>
    <w:rsid w:val="005E0D6A"/>
    <w:rsid w:val="005E0F05"/>
    <w:rsid w:val="005E1205"/>
    <w:rsid w:val="005E2223"/>
    <w:rsid w:val="005E2B2E"/>
    <w:rsid w:val="005E35F5"/>
    <w:rsid w:val="005E44FF"/>
    <w:rsid w:val="005E50C7"/>
    <w:rsid w:val="005E5947"/>
    <w:rsid w:val="005E5A60"/>
    <w:rsid w:val="005E69C4"/>
    <w:rsid w:val="005E6E27"/>
    <w:rsid w:val="005E7A8F"/>
    <w:rsid w:val="005F130C"/>
    <w:rsid w:val="005F1DEA"/>
    <w:rsid w:val="005F2288"/>
    <w:rsid w:val="005F2AC1"/>
    <w:rsid w:val="005F2BF6"/>
    <w:rsid w:val="005F2C82"/>
    <w:rsid w:val="005F2CB9"/>
    <w:rsid w:val="005F3205"/>
    <w:rsid w:val="005F341E"/>
    <w:rsid w:val="005F35BE"/>
    <w:rsid w:val="005F3B45"/>
    <w:rsid w:val="005F3B91"/>
    <w:rsid w:val="005F4836"/>
    <w:rsid w:val="005F48FE"/>
    <w:rsid w:val="005F4E91"/>
    <w:rsid w:val="005F5A22"/>
    <w:rsid w:val="005F5EC3"/>
    <w:rsid w:val="005F5F82"/>
    <w:rsid w:val="005F643D"/>
    <w:rsid w:val="005F69CC"/>
    <w:rsid w:val="005F69E8"/>
    <w:rsid w:val="005F7558"/>
    <w:rsid w:val="005F7A3E"/>
    <w:rsid w:val="005F7BB6"/>
    <w:rsid w:val="00602122"/>
    <w:rsid w:val="00602232"/>
    <w:rsid w:val="00602845"/>
    <w:rsid w:val="006039BE"/>
    <w:rsid w:val="00603BA8"/>
    <w:rsid w:val="00603F5F"/>
    <w:rsid w:val="0060452B"/>
    <w:rsid w:val="00605337"/>
    <w:rsid w:val="006057C1"/>
    <w:rsid w:val="006064DF"/>
    <w:rsid w:val="006069E9"/>
    <w:rsid w:val="00606BEB"/>
    <w:rsid w:val="0060702A"/>
    <w:rsid w:val="006075F5"/>
    <w:rsid w:val="0060769B"/>
    <w:rsid w:val="00607D98"/>
    <w:rsid w:val="00610107"/>
    <w:rsid w:val="00610CE4"/>
    <w:rsid w:val="0061115E"/>
    <w:rsid w:val="00611D14"/>
    <w:rsid w:val="006128C7"/>
    <w:rsid w:val="00612A11"/>
    <w:rsid w:val="00612E9F"/>
    <w:rsid w:val="00612FE5"/>
    <w:rsid w:val="00613624"/>
    <w:rsid w:val="00615C87"/>
    <w:rsid w:val="00616045"/>
    <w:rsid w:val="00616B4B"/>
    <w:rsid w:val="006171A8"/>
    <w:rsid w:val="00617298"/>
    <w:rsid w:val="00617950"/>
    <w:rsid w:val="00620374"/>
    <w:rsid w:val="0062076D"/>
    <w:rsid w:val="0062108D"/>
    <w:rsid w:val="00621F1E"/>
    <w:rsid w:val="006220B1"/>
    <w:rsid w:val="006233F1"/>
    <w:rsid w:val="00623CD8"/>
    <w:rsid w:val="00623D3E"/>
    <w:rsid w:val="00625198"/>
    <w:rsid w:val="006255D4"/>
    <w:rsid w:val="006256C4"/>
    <w:rsid w:val="00625CC0"/>
    <w:rsid w:val="00625F41"/>
    <w:rsid w:val="00626098"/>
    <w:rsid w:val="0062612D"/>
    <w:rsid w:val="0062764D"/>
    <w:rsid w:val="00627D9A"/>
    <w:rsid w:val="00630138"/>
    <w:rsid w:val="0063032B"/>
    <w:rsid w:val="006315CA"/>
    <w:rsid w:val="0063169B"/>
    <w:rsid w:val="00631A5C"/>
    <w:rsid w:val="00633745"/>
    <w:rsid w:val="0063458D"/>
    <w:rsid w:val="00634DF3"/>
    <w:rsid w:val="00635795"/>
    <w:rsid w:val="006357FC"/>
    <w:rsid w:val="00635A82"/>
    <w:rsid w:val="00635F88"/>
    <w:rsid w:val="00636056"/>
    <w:rsid w:val="006365AE"/>
    <w:rsid w:val="006368E2"/>
    <w:rsid w:val="00636CB6"/>
    <w:rsid w:val="00637072"/>
    <w:rsid w:val="0063784F"/>
    <w:rsid w:val="006400F7"/>
    <w:rsid w:val="0064076B"/>
    <w:rsid w:val="006408F0"/>
    <w:rsid w:val="00640AD6"/>
    <w:rsid w:val="0064154A"/>
    <w:rsid w:val="00641DA6"/>
    <w:rsid w:val="006422FA"/>
    <w:rsid w:val="00642438"/>
    <w:rsid w:val="0064290F"/>
    <w:rsid w:val="006432CA"/>
    <w:rsid w:val="006438A5"/>
    <w:rsid w:val="00643D63"/>
    <w:rsid w:val="00643DB0"/>
    <w:rsid w:val="00643E90"/>
    <w:rsid w:val="00645970"/>
    <w:rsid w:val="00646A84"/>
    <w:rsid w:val="0064720A"/>
    <w:rsid w:val="006475A4"/>
    <w:rsid w:val="0064765E"/>
    <w:rsid w:val="00647749"/>
    <w:rsid w:val="006477F2"/>
    <w:rsid w:val="00647816"/>
    <w:rsid w:val="006504FD"/>
    <w:rsid w:val="0065069C"/>
    <w:rsid w:val="00650B93"/>
    <w:rsid w:val="00650CAA"/>
    <w:rsid w:val="00650D45"/>
    <w:rsid w:val="0065123F"/>
    <w:rsid w:val="006514CA"/>
    <w:rsid w:val="00651715"/>
    <w:rsid w:val="0065446B"/>
    <w:rsid w:val="00654BE4"/>
    <w:rsid w:val="00655912"/>
    <w:rsid w:val="006562B6"/>
    <w:rsid w:val="00656678"/>
    <w:rsid w:val="00657390"/>
    <w:rsid w:val="006575C5"/>
    <w:rsid w:val="0065790B"/>
    <w:rsid w:val="00657B5B"/>
    <w:rsid w:val="00657DFC"/>
    <w:rsid w:val="00657F6C"/>
    <w:rsid w:val="0066032F"/>
    <w:rsid w:val="0066101A"/>
    <w:rsid w:val="00661593"/>
    <w:rsid w:val="006616D5"/>
    <w:rsid w:val="00661E11"/>
    <w:rsid w:val="006626BD"/>
    <w:rsid w:val="006626C0"/>
    <w:rsid w:val="006627D5"/>
    <w:rsid w:val="00663F97"/>
    <w:rsid w:val="00663FEF"/>
    <w:rsid w:val="00664378"/>
    <w:rsid w:val="00664900"/>
    <w:rsid w:val="00664A93"/>
    <w:rsid w:val="00665D7D"/>
    <w:rsid w:val="00665DFD"/>
    <w:rsid w:val="00666B72"/>
    <w:rsid w:val="0066780B"/>
    <w:rsid w:val="00667C97"/>
    <w:rsid w:val="00667F4E"/>
    <w:rsid w:val="00670273"/>
    <w:rsid w:val="006705D0"/>
    <w:rsid w:val="00670B65"/>
    <w:rsid w:val="00670F7D"/>
    <w:rsid w:val="00671D9A"/>
    <w:rsid w:val="006732AC"/>
    <w:rsid w:val="00673642"/>
    <w:rsid w:val="0067369D"/>
    <w:rsid w:val="006744BE"/>
    <w:rsid w:val="0067520C"/>
    <w:rsid w:val="00676046"/>
    <w:rsid w:val="00676499"/>
    <w:rsid w:val="006766F8"/>
    <w:rsid w:val="00677541"/>
    <w:rsid w:val="00677880"/>
    <w:rsid w:val="00677D06"/>
    <w:rsid w:val="0068092E"/>
    <w:rsid w:val="006819D2"/>
    <w:rsid w:val="00681A51"/>
    <w:rsid w:val="00682115"/>
    <w:rsid w:val="00682140"/>
    <w:rsid w:val="006823F4"/>
    <w:rsid w:val="00682B0D"/>
    <w:rsid w:val="006838EC"/>
    <w:rsid w:val="00683CE8"/>
    <w:rsid w:val="006859B6"/>
    <w:rsid w:val="00685BA9"/>
    <w:rsid w:val="00685F80"/>
    <w:rsid w:val="00686483"/>
    <w:rsid w:val="00686AEA"/>
    <w:rsid w:val="00687342"/>
    <w:rsid w:val="00687351"/>
    <w:rsid w:val="0068793D"/>
    <w:rsid w:val="00690561"/>
    <w:rsid w:val="00690794"/>
    <w:rsid w:val="00691117"/>
    <w:rsid w:val="006915DC"/>
    <w:rsid w:val="0069188A"/>
    <w:rsid w:val="00692046"/>
    <w:rsid w:val="0069288F"/>
    <w:rsid w:val="00692FFA"/>
    <w:rsid w:val="00693031"/>
    <w:rsid w:val="006930DD"/>
    <w:rsid w:val="0069310D"/>
    <w:rsid w:val="00693119"/>
    <w:rsid w:val="00694039"/>
    <w:rsid w:val="00694239"/>
    <w:rsid w:val="00694BD9"/>
    <w:rsid w:val="00695854"/>
    <w:rsid w:val="00696944"/>
    <w:rsid w:val="00696E04"/>
    <w:rsid w:val="00696EDC"/>
    <w:rsid w:val="00697139"/>
    <w:rsid w:val="006972B1"/>
    <w:rsid w:val="0069745B"/>
    <w:rsid w:val="00697ED1"/>
    <w:rsid w:val="006A05B7"/>
    <w:rsid w:val="006A19C6"/>
    <w:rsid w:val="006A2AB9"/>
    <w:rsid w:val="006A39C1"/>
    <w:rsid w:val="006A3FA4"/>
    <w:rsid w:val="006A4181"/>
    <w:rsid w:val="006A5923"/>
    <w:rsid w:val="006A6641"/>
    <w:rsid w:val="006A712C"/>
    <w:rsid w:val="006A773A"/>
    <w:rsid w:val="006A79D8"/>
    <w:rsid w:val="006B0711"/>
    <w:rsid w:val="006B097C"/>
    <w:rsid w:val="006B2CDC"/>
    <w:rsid w:val="006B2D67"/>
    <w:rsid w:val="006B30B8"/>
    <w:rsid w:val="006B37DA"/>
    <w:rsid w:val="006B4B8E"/>
    <w:rsid w:val="006B53EF"/>
    <w:rsid w:val="006B5645"/>
    <w:rsid w:val="006B5D68"/>
    <w:rsid w:val="006B6548"/>
    <w:rsid w:val="006B6B68"/>
    <w:rsid w:val="006B6FBB"/>
    <w:rsid w:val="006B700C"/>
    <w:rsid w:val="006B71BC"/>
    <w:rsid w:val="006B76C0"/>
    <w:rsid w:val="006B7ADE"/>
    <w:rsid w:val="006C03D9"/>
    <w:rsid w:val="006C0420"/>
    <w:rsid w:val="006C0506"/>
    <w:rsid w:val="006C0626"/>
    <w:rsid w:val="006C0779"/>
    <w:rsid w:val="006C0AFB"/>
    <w:rsid w:val="006C15B8"/>
    <w:rsid w:val="006C35B6"/>
    <w:rsid w:val="006C3820"/>
    <w:rsid w:val="006C47A7"/>
    <w:rsid w:val="006C4A84"/>
    <w:rsid w:val="006C56CD"/>
    <w:rsid w:val="006C5941"/>
    <w:rsid w:val="006C6259"/>
    <w:rsid w:val="006C6379"/>
    <w:rsid w:val="006C651A"/>
    <w:rsid w:val="006C714E"/>
    <w:rsid w:val="006C7607"/>
    <w:rsid w:val="006D08FE"/>
    <w:rsid w:val="006D0973"/>
    <w:rsid w:val="006D1A57"/>
    <w:rsid w:val="006D1A99"/>
    <w:rsid w:val="006D2444"/>
    <w:rsid w:val="006D273B"/>
    <w:rsid w:val="006D3123"/>
    <w:rsid w:val="006D462E"/>
    <w:rsid w:val="006D46AB"/>
    <w:rsid w:val="006D4859"/>
    <w:rsid w:val="006D55B9"/>
    <w:rsid w:val="006D5851"/>
    <w:rsid w:val="006D58DE"/>
    <w:rsid w:val="006D6EE4"/>
    <w:rsid w:val="006D7B10"/>
    <w:rsid w:val="006D7D44"/>
    <w:rsid w:val="006E064D"/>
    <w:rsid w:val="006E072A"/>
    <w:rsid w:val="006E07DD"/>
    <w:rsid w:val="006E0B19"/>
    <w:rsid w:val="006E0B9B"/>
    <w:rsid w:val="006E14DA"/>
    <w:rsid w:val="006E1D92"/>
    <w:rsid w:val="006E2DCF"/>
    <w:rsid w:val="006E2EAC"/>
    <w:rsid w:val="006E362F"/>
    <w:rsid w:val="006E36E0"/>
    <w:rsid w:val="006E3714"/>
    <w:rsid w:val="006E3743"/>
    <w:rsid w:val="006E38EB"/>
    <w:rsid w:val="006E454A"/>
    <w:rsid w:val="006E46C9"/>
    <w:rsid w:val="006E4C71"/>
    <w:rsid w:val="006E5721"/>
    <w:rsid w:val="006E61BC"/>
    <w:rsid w:val="006E6AF3"/>
    <w:rsid w:val="006E7211"/>
    <w:rsid w:val="006E7C84"/>
    <w:rsid w:val="006E7F90"/>
    <w:rsid w:val="006F01A3"/>
    <w:rsid w:val="006F0B15"/>
    <w:rsid w:val="006F18BA"/>
    <w:rsid w:val="006F1ECD"/>
    <w:rsid w:val="006F2669"/>
    <w:rsid w:val="006F3084"/>
    <w:rsid w:val="006F31D3"/>
    <w:rsid w:val="006F3EF8"/>
    <w:rsid w:val="006F3F82"/>
    <w:rsid w:val="006F44E3"/>
    <w:rsid w:val="006F46AD"/>
    <w:rsid w:val="006F4B3F"/>
    <w:rsid w:val="006F4FDA"/>
    <w:rsid w:val="006F54C8"/>
    <w:rsid w:val="006F593C"/>
    <w:rsid w:val="006F652A"/>
    <w:rsid w:val="006F682F"/>
    <w:rsid w:val="006F7F11"/>
    <w:rsid w:val="00700300"/>
    <w:rsid w:val="007004AD"/>
    <w:rsid w:val="007013C5"/>
    <w:rsid w:val="00702589"/>
    <w:rsid w:val="0070266C"/>
    <w:rsid w:val="007030DF"/>
    <w:rsid w:val="00703B17"/>
    <w:rsid w:val="00705987"/>
    <w:rsid w:val="0070672C"/>
    <w:rsid w:val="00706B53"/>
    <w:rsid w:val="00706C8D"/>
    <w:rsid w:val="00706D5A"/>
    <w:rsid w:val="00706E21"/>
    <w:rsid w:val="007072FE"/>
    <w:rsid w:val="0070797B"/>
    <w:rsid w:val="00707E44"/>
    <w:rsid w:val="00707FF7"/>
    <w:rsid w:val="00714B43"/>
    <w:rsid w:val="00714B68"/>
    <w:rsid w:val="00714FE9"/>
    <w:rsid w:val="0071529C"/>
    <w:rsid w:val="007155E5"/>
    <w:rsid w:val="0071561E"/>
    <w:rsid w:val="00716017"/>
    <w:rsid w:val="00716D05"/>
    <w:rsid w:val="00717FAD"/>
    <w:rsid w:val="007200CD"/>
    <w:rsid w:val="0072042E"/>
    <w:rsid w:val="00721844"/>
    <w:rsid w:val="00722887"/>
    <w:rsid w:val="00722B63"/>
    <w:rsid w:val="00723937"/>
    <w:rsid w:val="00723CA6"/>
    <w:rsid w:val="007241F6"/>
    <w:rsid w:val="007250E8"/>
    <w:rsid w:val="00725287"/>
    <w:rsid w:val="0072537A"/>
    <w:rsid w:val="007254E0"/>
    <w:rsid w:val="00725EA7"/>
    <w:rsid w:val="00726185"/>
    <w:rsid w:val="00726523"/>
    <w:rsid w:val="007268E1"/>
    <w:rsid w:val="007272CD"/>
    <w:rsid w:val="007304D6"/>
    <w:rsid w:val="007305ED"/>
    <w:rsid w:val="007308E4"/>
    <w:rsid w:val="00731010"/>
    <w:rsid w:val="007312B0"/>
    <w:rsid w:val="0073184F"/>
    <w:rsid w:val="0073198E"/>
    <w:rsid w:val="00731E1A"/>
    <w:rsid w:val="0073254A"/>
    <w:rsid w:val="00733293"/>
    <w:rsid w:val="0073534A"/>
    <w:rsid w:val="007357ED"/>
    <w:rsid w:val="007361BB"/>
    <w:rsid w:val="00736DD7"/>
    <w:rsid w:val="00740AE5"/>
    <w:rsid w:val="00740E10"/>
    <w:rsid w:val="00740EA6"/>
    <w:rsid w:val="00740FC6"/>
    <w:rsid w:val="00741469"/>
    <w:rsid w:val="007416C6"/>
    <w:rsid w:val="0074198E"/>
    <w:rsid w:val="00741CFB"/>
    <w:rsid w:val="007423FC"/>
    <w:rsid w:val="0074368D"/>
    <w:rsid w:val="00744773"/>
    <w:rsid w:val="00745212"/>
    <w:rsid w:val="007454F5"/>
    <w:rsid w:val="0074581E"/>
    <w:rsid w:val="007463B3"/>
    <w:rsid w:val="00746BB8"/>
    <w:rsid w:val="007502EE"/>
    <w:rsid w:val="0075131F"/>
    <w:rsid w:val="00752654"/>
    <w:rsid w:val="00753A4E"/>
    <w:rsid w:val="00753A95"/>
    <w:rsid w:val="007551B4"/>
    <w:rsid w:val="007551FC"/>
    <w:rsid w:val="0075593B"/>
    <w:rsid w:val="0075656F"/>
    <w:rsid w:val="0075676C"/>
    <w:rsid w:val="00756793"/>
    <w:rsid w:val="00756AAB"/>
    <w:rsid w:val="007572CC"/>
    <w:rsid w:val="00757303"/>
    <w:rsid w:val="0075798A"/>
    <w:rsid w:val="00757DAA"/>
    <w:rsid w:val="00760078"/>
    <w:rsid w:val="00761D2E"/>
    <w:rsid w:val="00761D98"/>
    <w:rsid w:val="00763893"/>
    <w:rsid w:val="007641D2"/>
    <w:rsid w:val="00764BBA"/>
    <w:rsid w:val="00764FA0"/>
    <w:rsid w:val="00765CE7"/>
    <w:rsid w:val="00766198"/>
    <w:rsid w:val="00766311"/>
    <w:rsid w:val="00766409"/>
    <w:rsid w:val="007668AC"/>
    <w:rsid w:val="00766C31"/>
    <w:rsid w:val="00766C9C"/>
    <w:rsid w:val="00766E00"/>
    <w:rsid w:val="00766EAC"/>
    <w:rsid w:val="00767018"/>
    <w:rsid w:val="007674DC"/>
    <w:rsid w:val="0076751E"/>
    <w:rsid w:val="0076769D"/>
    <w:rsid w:val="00767980"/>
    <w:rsid w:val="00767A6D"/>
    <w:rsid w:val="00767AD3"/>
    <w:rsid w:val="00771014"/>
    <w:rsid w:val="00771E39"/>
    <w:rsid w:val="00772029"/>
    <w:rsid w:val="007721E8"/>
    <w:rsid w:val="0077231D"/>
    <w:rsid w:val="00772AEB"/>
    <w:rsid w:val="00773B96"/>
    <w:rsid w:val="00773E73"/>
    <w:rsid w:val="00773FF3"/>
    <w:rsid w:val="00774CAA"/>
    <w:rsid w:val="007751C0"/>
    <w:rsid w:val="0077582E"/>
    <w:rsid w:val="00775A68"/>
    <w:rsid w:val="00775E0B"/>
    <w:rsid w:val="00775F8D"/>
    <w:rsid w:val="00776220"/>
    <w:rsid w:val="00777E98"/>
    <w:rsid w:val="007814C4"/>
    <w:rsid w:val="00781E9B"/>
    <w:rsid w:val="0078229E"/>
    <w:rsid w:val="007823DC"/>
    <w:rsid w:val="00782846"/>
    <w:rsid w:val="0078300B"/>
    <w:rsid w:val="0078330F"/>
    <w:rsid w:val="00783D20"/>
    <w:rsid w:val="00784EEA"/>
    <w:rsid w:val="00785328"/>
    <w:rsid w:val="00785A03"/>
    <w:rsid w:val="007860D1"/>
    <w:rsid w:val="00786343"/>
    <w:rsid w:val="00786868"/>
    <w:rsid w:val="007874E1"/>
    <w:rsid w:val="00787E4F"/>
    <w:rsid w:val="00787EA5"/>
    <w:rsid w:val="00787F5A"/>
    <w:rsid w:val="007901F1"/>
    <w:rsid w:val="00790F7C"/>
    <w:rsid w:val="007912A9"/>
    <w:rsid w:val="007922A0"/>
    <w:rsid w:val="0079244D"/>
    <w:rsid w:val="00792624"/>
    <w:rsid w:val="00793020"/>
    <w:rsid w:val="00793F78"/>
    <w:rsid w:val="00794467"/>
    <w:rsid w:val="00794721"/>
    <w:rsid w:val="00794B2C"/>
    <w:rsid w:val="0079533C"/>
    <w:rsid w:val="0079552F"/>
    <w:rsid w:val="0079674B"/>
    <w:rsid w:val="007974E4"/>
    <w:rsid w:val="00797FCA"/>
    <w:rsid w:val="007A09AB"/>
    <w:rsid w:val="007A1151"/>
    <w:rsid w:val="007A115B"/>
    <w:rsid w:val="007A1767"/>
    <w:rsid w:val="007A2606"/>
    <w:rsid w:val="007A30E0"/>
    <w:rsid w:val="007A3F34"/>
    <w:rsid w:val="007A421B"/>
    <w:rsid w:val="007A5433"/>
    <w:rsid w:val="007A5F48"/>
    <w:rsid w:val="007A6441"/>
    <w:rsid w:val="007A6889"/>
    <w:rsid w:val="007B059D"/>
    <w:rsid w:val="007B1C5A"/>
    <w:rsid w:val="007B1FEF"/>
    <w:rsid w:val="007B4313"/>
    <w:rsid w:val="007B44DC"/>
    <w:rsid w:val="007B53E3"/>
    <w:rsid w:val="007B6CAB"/>
    <w:rsid w:val="007B7037"/>
    <w:rsid w:val="007B7D6E"/>
    <w:rsid w:val="007C032C"/>
    <w:rsid w:val="007C1082"/>
    <w:rsid w:val="007C1A4A"/>
    <w:rsid w:val="007C1CF3"/>
    <w:rsid w:val="007C1E94"/>
    <w:rsid w:val="007C1F41"/>
    <w:rsid w:val="007C344B"/>
    <w:rsid w:val="007C443B"/>
    <w:rsid w:val="007C515B"/>
    <w:rsid w:val="007C517A"/>
    <w:rsid w:val="007C54EF"/>
    <w:rsid w:val="007C637A"/>
    <w:rsid w:val="007C6A23"/>
    <w:rsid w:val="007C6B95"/>
    <w:rsid w:val="007C6D44"/>
    <w:rsid w:val="007D06EA"/>
    <w:rsid w:val="007D1243"/>
    <w:rsid w:val="007D28DA"/>
    <w:rsid w:val="007D4599"/>
    <w:rsid w:val="007D5033"/>
    <w:rsid w:val="007D55F5"/>
    <w:rsid w:val="007D59A2"/>
    <w:rsid w:val="007D6E3E"/>
    <w:rsid w:val="007D7DE5"/>
    <w:rsid w:val="007E0DFD"/>
    <w:rsid w:val="007E0E67"/>
    <w:rsid w:val="007E2FEB"/>
    <w:rsid w:val="007E37A2"/>
    <w:rsid w:val="007E4523"/>
    <w:rsid w:val="007E46DF"/>
    <w:rsid w:val="007E58CE"/>
    <w:rsid w:val="007E62A8"/>
    <w:rsid w:val="007E62F9"/>
    <w:rsid w:val="007E7615"/>
    <w:rsid w:val="007E7A6B"/>
    <w:rsid w:val="007F0E6F"/>
    <w:rsid w:val="007F1577"/>
    <w:rsid w:val="007F1996"/>
    <w:rsid w:val="007F1AB2"/>
    <w:rsid w:val="007F1AC9"/>
    <w:rsid w:val="007F1B26"/>
    <w:rsid w:val="007F21A9"/>
    <w:rsid w:val="007F23F0"/>
    <w:rsid w:val="007F2E86"/>
    <w:rsid w:val="007F2F03"/>
    <w:rsid w:val="007F4104"/>
    <w:rsid w:val="007F471F"/>
    <w:rsid w:val="007F5331"/>
    <w:rsid w:val="007F53A2"/>
    <w:rsid w:val="007F5869"/>
    <w:rsid w:val="007F5B74"/>
    <w:rsid w:val="007F6776"/>
    <w:rsid w:val="007F695C"/>
    <w:rsid w:val="007F720E"/>
    <w:rsid w:val="007F7AF6"/>
    <w:rsid w:val="00800CF6"/>
    <w:rsid w:val="008010B2"/>
    <w:rsid w:val="008012B5"/>
    <w:rsid w:val="0080144A"/>
    <w:rsid w:val="008014A7"/>
    <w:rsid w:val="008019BD"/>
    <w:rsid w:val="00802028"/>
    <w:rsid w:val="008023F5"/>
    <w:rsid w:val="00802587"/>
    <w:rsid w:val="00802E58"/>
    <w:rsid w:val="00805BDA"/>
    <w:rsid w:val="00805EC9"/>
    <w:rsid w:val="00806213"/>
    <w:rsid w:val="0080627B"/>
    <w:rsid w:val="00806289"/>
    <w:rsid w:val="0080729F"/>
    <w:rsid w:val="00807D7F"/>
    <w:rsid w:val="00810264"/>
    <w:rsid w:val="00810AD2"/>
    <w:rsid w:val="008120EF"/>
    <w:rsid w:val="00812555"/>
    <w:rsid w:val="008132A5"/>
    <w:rsid w:val="0081359F"/>
    <w:rsid w:val="008140F3"/>
    <w:rsid w:val="0081446D"/>
    <w:rsid w:val="00814850"/>
    <w:rsid w:val="00814BDA"/>
    <w:rsid w:val="00814F5F"/>
    <w:rsid w:val="00815679"/>
    <w:rsid w:val="00815854"/>
    <w:rsid w:val="00816896"/>
    <w:rsid w:val="008170CA"/>
    <w:rsid w:val="00817662"/>
    <w:rsid w:val="0081768E"/>
    <w:rsid w:val="00817C9F"/>
    <w:rsid w:val="008200A6"/>
    <w:rsid w:val="008206A6"/>
    <w:rsid w:val="00821A6E"/>
    <w:rsid w:val="00821D30"/>
    <w:rsid w:val="00822B40"/>
    <w:rsid w:val="00822CDE"/>
    <w:rsid w:val="00822DF1"/>
    <w:rsid w:val="00823027"/>
    <w:rsid w:val="0082322D"/>
    <w:rsid w:val="00823469"/>
    <w:rsid w:val="008237D7"/>
    <w:rsid w:val="00823A73"/>
    <w:rsid w:val="008246FB"/>
    <w:rsid w:val="00824887"/>
    <w:rsid w:val="00824C78"/>
    <w:rsid w:val="0082539D"/>
    <w:rsid w:val="00825561"/>
    <w:rsid w:val="00825673"/>
    <w:rsid w:val="00826DBD"/>
    <w:rsid w:val="00826E38"/>
    <w:rsid w:val="0082744B"/>
    <w:rsid w:val="00831814"/>
    <w:rsid w:val="008324E9"/>
    <w:rsid w:val="00832977"/>
    <w:rsid w:val="0083315C"/>
    <w:rsid w:val="00833ACE"/>
    <w:rsid w:val="00834294"/>
    <w:rsid w:val="0083442C"/>
    <w:rsid w:val="008344A7"/>
    <w:rsid w:val="00834672"/>
    <w:rsid w:val="00834A9E"/>
    <w:rsid w:val="00834B5B"/>
    <w:rsid w:val="008352F4"/>
    <w:rsid w:val="0083542F"/>
    <w:rsid w:val="008355C6"/>
    <w:rsid w:val="0083578D"/>
    <w:rsid w:val="008364D3"/>
    <w:rsid w:val="00836CC0"/>
    <w:rsid w:val="00836F70"/>
    <w:rsid w:val="00837DDA"/>
    <w:rsid w:val="00837E77"/>
    <w:rsid w:val="008406BC"/>
    <w:rsid w:val="00840ABB"/>
    <w:rsid w:val="00840D6C"/>
    <w:rsid w:val="00840F1F"/>
    <w:rsid w:val="00841D56"/>
    <w:rsid w:val="008426B0"/>
    <w:rsid w:val="00842F49"/>
    <w:rsid w:val="0084318A"/>
    <w:rsid w:val="00843663"/>
    <w:rsid w:val="008439A0"/>
    <w:rsid w:val="008439E8"/>
    <w:rsid w:val="00843AF3"/>
    <w:rsid w:val="00844375"/>
    <w:rsid w:val="008455D7"/>
    <w:rsid w:val="008458E9"/>
    <w:rsid w:val="008461A7"/>
    <w:rsid w:val="008461DA"/>
    <w:rsid w:val="0084687C"/>
    <w:rsid w:val="00847F28"/>
    <w:rsid w:val="00850417"/>
    <w:rsid w:val="008505B3"/>
    <w:rsid w:val="008507E1"/>
    <w:rsid w:val="00850A7B"/>
    <w:rsid w:val="00850BFF"/>
    <w:rsid w:val="00850CB3"/>
    <w:rsid w:val="0085507D"/>
    <w:rsid w:val="00855E79"/>
    <w:rsid w:val="00856A40"/>
    <w:rsid w:val="00856BA3"/>
    <w:rsid w:val="00856F9D"/>
    <w:rsid w:val="00856FF7"/>
    <w:rsid w:val="0086082A"/>
    <w:rsid w:val="008610BA"/>
    <w:rsid w:val="0086180E"/>
    <w:rsid w:val="008626CA"/>
    <w:rsid w:val="00862B9D"/>
    <w:rsid w:val="008634BA"/>
    <w:rsid w:val="008640BA"/>
    <w:rsid w:val="00864917"/>
    <w:rsid w:val="00864F1F"/>
    <w:rsid w:val="00865564"/>
    <w:rsid w:val="00866BEA"/>
    <w:rsid w:val="00866F75"/>
    <w:rsid w:val="00866FE4"/>
    <w:rsid w:val="00867A83"/>
    <w:rsid w:val="00870403"/>
    <w:rsid w:val="0087040F"/>
    <w:rsid w:val="00870623"/>
    <w:rsid w:val="00871946"/>
    <w:rsid w:val="00871C40"/>
    <w:rsid w:val="00871E04"/>
    <w:rsid w:val="008723C1"/>
    <w:rsid w:val="008726EB"/>
    <w:rsid w:val="00872AC6"/>
    <w:rsid w:val="00873118"/>
    <w:rsid w:val="008739BD"/>
    <w:rsid w:val="00876BCD"/>
    <w:rsid w:val="00876F4C"/>
    <w:rsid w:val="00877142"/>
    <w:rsid w:val="00877CE2"/>
    <w:rsid w:val="00880C24"/>
    <w:rsid w:val="00881105"/>
    <w:rsid w:val="0088112A"/>
    <w:rsid w:val="00882719"/>
    <w:rsid w:val="008827C3"/>
    <w:rsid w:val="00883A1C"/>
    <w:rsid w:val="008844F1"/>
    <w:rsid w:val="0088505E"/>
    <w:rsid w:val="00886FFB"/>
    <w:rsid w:val="00887606"/>
    <w:rsid w:val="00887DC7"/>
    <w:rsid w:val="00887E04"/>
    <w:rsid w:val="00887E40"/>
    <w:rsid w:val="008901F4"/>
    <w:rsid w:val="00890254"/>
    <w:rsid w:val="00890BB5"/>
    <w:rsid w:val="00891D0A"/>
    <w:rsid w:val="00891D47"/>
    <w:rsid w:val="008920AA"/>
    <w:rsid w:val="00892EB3"/>
    <w:rsid w:val="00893063"/>
    <w:rsid w:val="00893407"/>
    <w:rsid w:val="00893458"/>
    <w:rsid w:val="008939BB"/>
    <w:rsid w:val="0089517A"/>
    <w:rsid w:val="0089569A"/>
    <w:rsid w:val="008957AF"/>
    <w:rsid w:val="00895AE6"/>
    <w:rsid w:val="00897852"/>
    <w:rsid w:val="00897D8B"/>
    <w:rsid w:val="00897FA5"/>
    <w:rsid w:val="008A1BC5"/>
    <w:rsid w:val="008A1F10"/>
    <w:rsid w:val="008A2922"/>
    <w:rsid w:val="008A2E74"/>
    <w:rsid w:val="008A4A71"/>
    <w:rsid w:val="008A540D"/>
    <w:rsid w:val="008A63BD"/>
    <w:rsid w:val="008A640C"/>
    <w:rsid w:val="008A68E0"/>
    <w:rsid w:val="008A735B"/>
    <w:rsid w:val="008A7530"/>
    <w:rsid w:val="008A778B"/>
    <w:rsid w:val="008A79E8"/>
    <w:rsid w:val="008B0402"/>
    <w:rsid w:val="008B1319"/>
    <w:rsid w:val="008B163E"/>
    <w:rsid w:val="008B1A8E"/>
    <w:rsid w:val="008B2EC7"/>
    <w:rsid w:val="008B309D"/>
    <w:rsid w:val="008B3177"/>
    <w:rsid w:val="008B356F"/>
    <w:rsid w:val="008B3FEC"/>
    <w:rsid w:val="008B552C"/>
    <w:rsid w:val="008B5731"/>
    <w:rsid w:val="008B5B50"/>
    <w:rsid w:val="008B6118"/>
    <w:rsid w:val="008B62BE"/>
    <w:rsid w:val="008B66CC"/>
    <w:rsid w:val="008C0F0D"/>
    <w:rsid w:val="008C149A"/>
    <w:rsid w:val="008C29A5"/>
    <w:rsid w:val="008C29C2"/>
    <w:rsid w:val="008C3B66"/>
    <w:rsid w:val="008C45BD"/>
    <w:rsid w:val="008C4707"/>
    <w:rsid w:val="008C5BCC"/>
    <w:rsid w:val="008C5DCB"/>
    <w:rsid w:val="008C6825"/>
    <w:rsid w:val="008C6A12"/>
    <w:rsid w:val="008C6E9C"/>
    <w:rsid w:val="008C6EB0"/>
    <w:rsid w:val="008C76DD"/>
    <w:rsid w:val="008C7B9D"/>
    <w:rsid w:val="008D1081"/>
    <w:rsid w:val="008D114E"/>
    <w:rsid w:val="008D11C3"/>
    <w:rsid w:val="008D1C72"/>
    <w:rsid w:val="008D27E3"/>
    <w:rsid w:val="008D34D4"/>
    <w:rsid w:val="008D355F"/>
    <w:rsid w:val="008D37CD"/>
    <w:rsid w:val="008D3923"/>
    <w:rsid w:val="008D3AB6"/>
    <w:rsid w:val="008D42DA"/>
    <w:rsid w:val="008D4541"/>
    <w:rsid w:val="008D4602"/>
    <w:rsid w:val="008D4CB8"/>
    <w:rsid w:val="008D4CC0"/>
    <w:rsid w:val="008D4FA7"/>
    <w:rsid w:val="008D5C72"/>
    <w:rsid w:val="008D6118"/>
    <w:rsid w:val="008D61B4"/>
    <w:rsid w:val="008D61D0"/>
    <w:rsid w:val="008D639E"/>
    <w:rsid w:val="008D696B"/>
    <w:rsid w:val="008D6A43"/>
    <w:rsid w:val="008D7765"/>
    <w:rsid w:val="008D77EF"/>
    <w:rsid w:val="008E15FA"/>
    <w:rsid w:val="008E294A"/>
    <w:rsid w:val="008E31CB"/>
    <w:rsid w:val="008E35AE"/>
    <w:rsid w:val="008E373D"/>
    <w:rsid w:val="008E3DCE"/>
    <w:rsid w:val="008E44CF"/>
    <w:rsid w:val="008E56F0"/>
    <w:rsid w:val="008E5967"/>
    <w:rsid w:val="008E62EE"/>
    <w:rsid w:val="008F06DC"/>
    <w:rsid w:val="008F16FC"/>
    <w:rsid w:val="008F1759"/>
    <w:rsid w:val="008F2ACE"/>
    <w:rsid w:val="008F33EA"/>
    <w:rsid w:val="008F3582"/>
    <w:rsid w:val="008F394F"/>
    <w:rsid w:val="008F3EAB"/>
    <w:rsid w:val="008F428B"/>
    <w:rsid w:val="008F49A8"/>
    <w:rsid w:val="008F4D41"/>
    <w:rsid w:val="008F53A4"/>
    <w:rsid w:val="008F64D9"/>
    <w:rsid w:val="008F65F2"/>
    <w:rsid w:val="008F7AB3"/>
    <w:rsid w:val="008F7D8F"/>
    <w:rsid w:val="009009B1"/>
    <w:rsid w:val="00900CB5"/>
    <w:rsid w:val="009018B3"/>
    <w:rsid w:val="00901F71"/>
    <w:rsid w:val="0090263B"/>
    <w:rsid w:val="00902664"/>
    <w:rsid w:val="00902804"/>
    <w:rsid w:val="00902A0A"/>
    <w:rsid w:val="0090367B"/>
    <w:rsid w:val="009044FE"/>
    <w:rsid w:val="00904630"/>
    <w:rsid w:val="0090584A"/>
    <w:rsid w:val="00905C34"/>
    <w:rsid w:val="00906B14"/>
    <w:rsid w:val="00907122"/>
    <w:rsid w:val="0090785C"/>
    <w:rsid w:val="009078FA"/>
    <w:rsid w:val="00910252"/>
    <w:rsid w:val="00910504"/>
    <w:rsid w:val="00910651"/>
    <w:rsid w:val="00910A30"/>
    <w:rsid w:val="00911242"/>
    <w:rsid w:val="00911627"/>
    <w:rsid w:val="00911C38"/>
    <w:rsid w:val="0091233A"/>
    <w:rsid w:val="009126DD"/>
    <w:rsid w:val="00913A89"/>
    <w:rsid w:val="00914C69"/>
    <w:rsid w:val="00914E32"/>
    <w:rsid w:val="009152DE"/>
    <w:rsid w:val="0091534F"/>
    <w:rsid w:val="009159BE"/>
    <w:rsid w:val="00916964"/>
    <w:rsid w:val="00916E60"/>
    <w:rsid w:val="00917115"/>
    <w:rsid w:val="00917598"/>
    <w:rsid w:val="009207C1"/>
    <w:rsid w:val="00920B6D"/>
    <w:rsid w:val="0092124D"/>
    <w:rsid w:val="00921BBE"/>
    <w:rsid w:val="00921D3B"/>
    <w:rsid w:val="00921FF4"/>
    <w:rsid w:val="00922508"/>
    <w:rsid w:val="00923509"/>
    <w:rsid w:val="0092352A"/>
    <w:rsid w:val="00923563"/>
    <w:rsid w:val="009237E4"/>
    <w:rsid w:val="009238E3"/>
    <w:rsid w:val="00923B6B"/>
    <w:rsid w:val="009242DC"/>
    <w:rsid w:val="0092464E"/>
    <w:rsid w:val="00924B87"/>
    <w:rsid w:val="00924F54"/>
    <w:rsid w:val="009250E4"/>
    <w:rsid w:val="00925275"/>
    <w:rsid w:val="0092585D"/>
    <w:rsid w:val="00925A03"/>
    <w:rsid w:val="00925CF3"/>
    <w:rsid w:val="00925E02"/>
    <w:rsid w:val="009269F5"/>
    <w:rsid w:val="00926C37"/>
    <w:rsid w:val="00926E3E"/>
    <w:rsid w:val="0092700F"/>
    <w:rsid w:val="0092752F"/>
    <w:rsid w:val="00927572"/>
    <w:rsid w:val="0092784F"/>
    <w:rsid w:val="00927BD4"/>
    <w:rsid w:val="00927FF1"/>
    <w:rsid w:val="00930052"/>
    <w:rsid w:val="009306BC"/>
    <w:rsid w:val="00931626"/>
    <w:rsid w:val="009328AC"/>
    <w:rsid w:val="00933126"/>
    <w:rsid w:val="0093379F"/>
    <w:rsid w:val="00933D00"/>
    <w:rsid w:val="00934318"/>
    <w:rsid w:val="0093529E"/>
    <w:rsid w:val="0093587A"/>
    <w:rsid w:val="00936078"/>
    <w:rsid w:val="00936D1B"/>
    <w:rsid w:val="00936ECE"/>
    <w:rsid w:val="00937337"/>
    <w:rsid w:val="00937754"/>
    <w:rsid w:val="009378BD"/>
    <w:rsid w:val="00937BFD"/>
    <w:rsid w:val="0094008F"/>
    <w:rsid w:val="00940EBD"/>
    <w:rsid w:val="0094120A"/>
    <w:rsid w:val="00941913"/>
    <w:rsid w:val="00941B93"/>
    <w:rsid w:val="00941EAE"/>
    <w:rsid w:val="00942661"/>
    <w:rsid w:val="00942E39"/>
    <w:rsid w:val="009434A5"/>
    <w:rsid w:val="009435BE"/>
    <w:rsid w:val="00943A21"/>
    <w:rsid w:val="00943F64"/>
    <w:rsid w:val="0094443E"/>
    <w:rsid w:val="00944862"/>
    <w:rsid w:val="00945A22"/>
    <w:rsid w:val="009460C2"/>
    <w:rsid w:val="009468C6"/>
    <w:rsid w:val="00946943"/>
    <w:rsid w:val="0094762C"/>
    <w:rsid w:val="00947887"/>
    <w:rsid w:val="00950083"/>
    <w:rsid w:val="009503FF"/>
    <w:rsid w:val="00950F0F"/>
    <w:rsid w:val="009514E5"/>
    <w:rsid w:val="009518B7"/>
    <w:rsid w:val="00951E25"/>
    <w:rsid w:val="00951F5A"/>
    <w:rsid w:val="00952591"/>
    <w:rsid w:val="00952652"/>
    <w:rsid w:val="00952C0C"/>
    <w:rsid w:val="00952F42"/>
    <w:rsid w:val="009530F2"/>
    <w:rsid w:val="00953853"/>
    <w:rsid w:val="00953EA9"/>
    <w:rsid w:val="00954A2F"/>
    <w:rsid w:val="00954D90"/>
    <w:rsid w:val="00955D98"/>
    <w:rsid w:val="009566B1"/>
    <w:rsid w:val="009567EA"/>
    <w:rsid w:val="00957093"/>
    <w:rsid w:val="00957495"/>
    <w:rsid w:val="0096110A"/>
    <w:rsid w:val="00961385"/>
    <w:rsid w:val="00962A97"/>
    <w:rsid w:val="00963CF0"/>
    <w:rsid w:val="00964825"/>
    <w:rsid w:val="00964E04"/>
    <w:rsid w:val="00964F2C"/>
    <w:rsid w:val="009655D0"/>
    <w:rsid w:val="00965BF7"/>
    <w:rsid w:val="00965D50"/>
    <w:rsid w:val="009660A5"/>
    <w:rsid w:val="009668BA"/>
    <w:rsid w:val="009674AF"/>
    <w:rsid w:val="009704B7"/>
    <w:rsid w:val="009706A4"/>
    <w:rsid w:val="009708F9"/>
    <w:rsid w:val="00970940"/>
    <w:rsid w:val="00971DB8"/>
    <w:rsid w:val="00971E6A"/>
    <w:rsid w:val="009723C4"/>
    <w:rsid w:val="00972A97"/>
    <w:rsid w:val="0097333C"/>
    <w:rsid w:val="00973967"/>
    <w:rsid w:val="00973A8D"/>
    <w:rsid w:val="0097488E"/>
    <w:rsid w:val="00974896"/>
    <w:rsid w:val="00974C76"/>
    <w:rsid w:val="00974F1A"/>
    <w:rsid w:val="00975244"/>
    <w:rsid w:val="009756B5"/>
    <w:rsid w:val="00975E97"/>
    <w:rsid w:val="0097704C"/>
    <w:rsid w:val="00977E5D"/>
    <w:rsid w:val="00980726"/>
    <w:rsid w:val="009818E1"/>
    <w:rsid w:val="0098198D"/>
    <w:rsid w:val="009823AD"/>
    <w:rsid w:val="009825DC"/>
    <w:rsid w:val="00982A43"/>
    <w:rsid w:val="0098396C"/>
    <w:rsid w:val="00983D55"/>
    <w:rsid w:val="00983E31"/>
    <w:rsid w:val="0098448E"/>
    <w:rsid w:val="009846FC"/>
    <w:rsid w:val="009856F2"/>
    <w:rsid w:val="0098616A"/>
    <w:rsid w:val="009904E4"/>
    <w:rsid w:val="00990D0C"/>
    <w:rsid w:val="00990DBC"/>
    <w:rsid w:val="009920EB"/>
    <w:rsid w:val="00992548"/>
    <w:rsid w:val="009930D0"/>
    <w:rsid w:val="00993E2B"/>
    <w:rsid w:val="009943D8"/>
    <w:rsid w:val="00994A92"/>
    <w:rsid w:val="00994B3A"/>
    <w:rsid w:val="00994BA6"/>
    <w:rsid w:val="00994C65"/>
    <w:rsid w:val="00994EC9"/>
    <w:rsid w:val="00995724"/>
    <w:rsid w:val="00996323"/>
    <w:rsid w:val="009A01DF"/>
    <w:rsid w:val="009A06B0"/>
    <w:rsid w:val="009A0E0B"/>
    <w:rsid w:val="009A0EA8"/>
    <w:rsid w:val="009A11B0"/>
    <w:rsid w:val="009A18D4"/>
    <w:rsid w:val="009A1C4F"/>
    <w:rsid w:val="009A1CF4"/>
    <w:rsid w:val="009A1D2D"/>
    <w:rsid w:val="009A2006"/>
    <w:rsid w:val="009A2DE8"/>
    <w:rsid w:val="009A2F40"/>
    <w:rsid w:val="009A31B3"/>
    <w:rsid w:val="009A32C7"/>
    <w:rsid w:val="009A34BC"/>
    <w:rsid w:val="009A361E"/>
    <w:rsid w:val="009A4469"/>
    <w:rsid w:val="009A4605"/>
    <w:rsid w:val="009A4A9A"/>
    <w:rsid w:val="009A4EF0"/>
    <w:rsid w:val="009A5623"/>
    <w:rsid w:val="009A5921"/>
    <w:rsid w:val="009A5C7E"/>
    <w:rsid w:val="009A6456"/>
    <w:rsid w:val="009A73DA"/>
    <w:rsid w:val="009A76DE"/>
    <w:rsid w:val="009A7891"/>
    <w:rsid w:val="009B0CE2"/>
    <w:rsid w:val="009B0FE7"/>
    <w:rsid w:val="009B1067"/>
    <w:rsid w:val="009B12A0"/>
    <w:rsid w:val="009B161A"/>
    <w:rsid w:val="009B1ED6"/>
    <w:rsid w:val="009B28E1"/>
    <w:rsid w:val="009B2B07"/>
    <w:rsid w:val="009B4A9F"/>
    <w:rsid w:val="009B50B5"/>
    <w:rsid w:val="009B52B2"/>
    <w:rsid w:val="009B5BE1"/>
    <w:rsid w:val="009B5E88"/>
    <w:rsid w:val="009B64A9"/>
    <w:rsid w:val="009B6587"/>
    <w:rsid w:val="009B697D"/>
    <w:rsid w:val="009B6F40"/>
    <w:rsid w:val="009B740A"/>
    <w:rsid w:val="009C032F"/>
    <w:rsid w:val="009C03A2"/>
    <w:rsid w:val="009C0490"/>
    <w:rsid w:val="009C09C4"/>
    <w:rsid w:val="009C0A25"/>
    <w:rsid w:val="009C2AD8"/>
    <w:rsid w:val="009C2E9D"/>
    <w:rsid w:val="009C3001"/>
    <w:rsid w:val="009C3DD3"/>
    <w:rsid w:val="009C3F74"/>
    <w:rsid w:val="009C4CA6"/>
    <w:rsid w:val="009C6DC1"/>
    <w:rsid w:val="009C7639"/>
    <w:rsid w:val="009C7C5D"/>
    <w:rsid w:val="009D0BB8"/>
    <w:rsid w:val="009D0D8F"/>
    <w:rsid w:val="009D14E8"/>
    <w:rsid w:val="009D1692"/>
    <w:rsid w:val="009D4773"/>
    <w:rsid w:val="009D4819"/>
    <w:rsid w:val="009D49DD"/>
    <w:rsid w:val="009D5592"/>
    <w:rsid w:val="009D5657"/>
    <w:rsid w:val="009D628A"/>
    <w:rsid w:val="009E052E"/>
    <w:rsid w:val="009E0622"/>
    <w:rsid w:val="009E28E2"/>
    <w:rsid w:val="009E2F65"/>
    <w:rsid w:val="009E3FB6"/>
    <w:rsid w:val="009E4374"/>
    <w:rsid w:val="009E4D82"/>
    <w:rsid w:val="009E4F4F"/>
    <w:rsid w:val="009E50D6"/>
    <w:rsid w:val="009E5CAB"/>
    <w:rsid w:val="009E5EA2"/>
    <w:rsid w:val="009E5F98"/>
    <w:rsid w:val="009E6B0C"/>
    <w:rsid w:val="009E6B82"/>
    <w:rsid w:val="009E7CC1"/>
    <w:rsid w:val="009F0186"/>
    <w:rsid w:val="009F0CE0"/>
    <w:rsid w:val="009F20B8"/>
    <w:rsid w:val="009F2C1C"/>
    <w:rsid w:val="009F3E80"/>
    <w:rsid w:val="009F3EAF"/>
    <w:rsid w:val="009F403B"/>
    <w:rsid w:val="009F4189"/>
    <w:rsid w:val="009F4AD6"/>
    <w:rsid w:val="009F4D80"/>
    <w:rsid w:val="009F4E3E"/>
    <w:rsid w:val="009F56FD"/>
    <w:rsid w:val="009F5A5B"/>
    <w:rsid w:val="009F67FB"/>
    <w:rsid w:val="009F6EB8"/>
    <w:rsid w:val="009F7B39"/>
    <w:rsid w:val="009F7CA6"/>
    <w:rsid w:val="00A0034F"/>
    <w:rsid w:val="00A016F0"/>
    <w:rsid w:val="00A01947"/>
    <w:rsid w:val="00A01EAB"/>
    <w:rsid w:val="00A02A47"/>
    <w:rsid w:val="00A02BD0"/>
    <w:rsid w:val="00A02BD1"/>
    <w:rsid w:val="00A034A6"/>
    <w:rsid w:val="00A03B25"/>
    <w:rsid w:val="00A04B57"/>
    <w:rsid w:val="00A05052"/>
    <w:rsid w:val="00A0535D"/>
    <w:rsid w:val="00A054D3"/>
    <w:rsid w:val="00A056B0"/>
    <w:rsid w:val="00A068DB"/>
    <w:rsid w:val="00A06B52"/>
    <w:rsid w:val="00A07A0C"/>
    <w:rsid w:val="00A07E02"/>
    <w:rsid w:val="00A10147"/>
    <w:rsid w:val="00A1096B"/>
    <w:rsid w:val="00A1125A"/>
    <w:rsid w:val="00A123A7"/>
    <w:rsid w:val="00A1247F"/>
    <w:rsid w:val="00A12829"/>
    <w:rsid w:val="00A15755"/>
    <w:rsid w:val="00A15B8F"/>
    <w:rsid w:val="00A161BA"/>
    <w:rsid w:val="00A161E8"/>
    <w:rsid w:val="00A163DC"/>
    <w:rsid w:val="00A16F7A"/>
    <w:rsid w:val="00A1719B"/>
    <w:rsid w:val="00A17436"/>
    <w:rsid w:val="00A20320"/>
    <w:rsid w:val="00A204CB"/>
    <w:rsid w:val="00A20DAE"/>
    <w:rsid w:val="00A20DCB"/>
    <w:rsid w:val="00A212E5"/>
    <w:rsid w:val="00A22856"/>
    <w:rsid w:val="00A22BFD"/>
    <w:rsid w:val="00A233A6"/>
    <w:rsid w:val="00A24AF2"/>
    <w:rsid w:val="00A25143"/>
    <w:rsid w:val="00A256A8"/>
    <w:rsid w:val="00A265E5"/>
    <w:rsid w:val="00A269BC"/>
    <w:rsid w:val="00A27297"/>
    <w:rsid w:val="00A275E1"/>
    <w:rsid w:val="00A27977"/>
    <w:rsid w:val="00A30F1E"/>
    <w:rsid w:val="00A31368"/>
    <w:rsid w:val="00A32733"/>
    <w:rsid w:val="00A3502C"/>
    <w:rsid w:val="00A36095"/>
    <w:rsid w:val="00A360BD"/>
    <w:rsid w:val="00A363ED"/>
    <w:rsid w:val="00A36589"/>
    <w:rsid w:val="00A36913"/>
    <w:rsid w:val="00A369AA"/>
    <w:rsid w:val="00A37F16"/>
    <w:rsid w:val="00A400F5"/>
    <w:rsid w:val="00A407BD"/>
    <w:rsid w:val="00A4147F"/>
    <w:rsid w:val="00A41660"/>
    <w:rsid w:val="00A424EB"/>
    <w:rsid w:val="00A43B5B"/>
    <w:rsid w:val="00A43FFF"/>
    <w:rsid w:val="00A441F0"/>
    <w:rsid w:val="00A442A4"/>
    <w:rsid w:val="00A4451E"/>
    <w:rsid w:val="00A44B28"/>
    <w:rsid w:val="00A44DA5"/>
    <w:rsid w:val="00A46192"/>
    <w:rsid w:val="00A4668F"/>
    <w:rsid w:val="00A47480"/>
    <w:rsid w:val="00A475D4"/>
    <w:rsid w:val="00A478EC"/>
    <w:rsid w:val="00A47D53"/>
    <w:rsid w:val="00A5047E"/>
    <w:rsid w:val="00A505D5"/>
    <w:rsid w:val="00A50F1E"/>
    <w:rsid w:val="00A511B7"/>
    <w:rsid w:val="00A51AE3"/>
    <w:rsid w:val="00A51B89"/>
    <w:rsid w:val="00A51DBB"/>
    <w:rsid w:val="00A51EEF"/>
    <w:rsid w:val="00A52002"/>
    <w:rsid w:val="00A53061"/>
    <w:rsid w:val="00A53E05"/>
    <w:rsid w:val="00A54006"/>
    <w:rsid w:val="00A5435F"/>
    <w:rsid w:val="00A54A21"/>
    <w:rsid w:val="00A54A35"/>
    <w:rsid w:val="00A55040"/>
    <w:rsid w:val="00A5564B"/>
    <w:rsid w:val="00A560BD"/>
    <w:rsid w:val="00A56380"/>
    <w:rsid w:val="00A56853"/>
    <w:rsid w:val="00A56AFC"/>
    <w:rsid w:val="00A56DE1"/>
    <w:rsid w:val="00A57147"/>
    <w:rsid w:val="00A57A83"/>
    <w:rsid w:val="00A57FD9"/>
    <w:rsid w:val="00A600CC"/>
    <w:rsid w:val="00A60441"/>
    <w:rsid w:val="00A61222"/>
    <w:rsid w:val="00A6294B"/>
    <w:rsid w:val="00A62F91"/>
    <w:rsid w:val="00A63000"/>
    <w:rsid w:val="00A63238"/>
    <w:rsid w:val="00A634B5"/>
    <w:rsid w:val="00A646C7"/>
    <w:rsid w:val="00A64915"/>
    <w:rsid w:val="00A64D6A"/>
    <w:rsid w:val="00A64EA2"/>
    <w:rsid w:val="00A650A3"/>
    <w:rsid w:val="00A651A5"/>
    <w:rsid w:val="00A65D91"/>
    <w:rsid w:val="00A65F47"/>
    <w:rsid w:val="00A66497"/>
    <w:rsid w:val="00A664E4"/>
    <w:rsid w:val="00A668BE"/>
    <w:rsid w:val="00A6741A"/>
    <w:rsid w:val="00A70B7F"/>
    <w:rsid w:val="00A70EDC"/>
    <w:rsid w:val="00A71020"/>
    <w:rsid w:val="00A710D5"/>
    <w:rsid w:val="00A712C2"/>
    <w:rsid w:val="00A7225A"/>
    <w:rsid w:val="00A72DEA"/>
    <w:rsid w:val="00A72EA0"/>
    <w:rsid w:val="00A73108"/>
    <w:rsid w:val="00A73FAD"/>
    <w:rsid w:val="00A741F8"/>
    <w:rsid w:val="00A74BE8"/>
    <w:rsid w:val="00A74D7C"/>
    <w:rsid w:val="00A74DE3"/>
    <w:rsid w:val="00A750ED"/>
    <w:rsid w:val="00A75F32"/>
    <w:rsid w:val="00A75FCC"/>
    <w:rsid w:val="00A76013"/>
    <w:rsid w:val="00A76D84"/>
    <w:rsid w:val="00A7747C"/>
    <w:rsid w:val="00A77A37"/>
    <w:rsid w:val="00A80351"/>
    <w:rsid w:val="00A80536"/>
    <w:rsid w:val="00A806F5"/>
    <w:rsid w:val="00A8112E"/>
    <w:rsid w:val="00A81E94"/>
    <w:rsid w:val="00A81F9F"/>
    <w:rsid w:val="00A8307A"/>
    <w:rsid w:val="00A83204"/>
    <w:rsid w:val="00A83486"/>
    <w:rsid w:val="00A83547"/>
    <w:rsid w:val="00A83E13"/>
    <w:rsid w:val="00A846AC"/>
    <w:rsid w:val="00A84D4E"/>
    <w:rsid w:val="00A84EDF"/>
    <w:rsid w:val="00A851E9"/>
    <w:rsid w:val="00A8580A"/>
    <w:rsid w:val="00A87DB8"/>
    <w:rsid w:val="00A87E99"/>
    <w:rsid w:val="00A901E8"/>
    <w:rsid w:val="00A90345"/>
    <w:rsid w:val="00A91609"/>
    <w:rsid w:val="00A924D0"/>
    <w:rsid w:val="00A938A9"/>
    <w:rsid w:val="00A93FAD"/>
    <w:rsid w:val="00A94F7C"/>
    <w:rsid w:val="00A9509B"/>
    <w:rsid w:val="00A95199"/>
    <w:rsid w:val="00A95BD8"/>
    <w:rsid w:val="00A95BF5"/>
    <w:rsid w:val="00A96A4F"/>
    <w:rsid w:val="00AA003F"/>
    <w:rsid w:val="00AA0095"/>
    <w:rsid w:val="00AA0243"/>
    <w:rsid w:val="00AA04C9"/>
    <w:rsid w:val="00AA0BA1"/>
    <w:rsid w:val="00AA1122"/>
    <w:rsid w:val="00AA11BC"/>
    <w:rsid w:val="00AA127E"/>
    <w:rsid w:val="00AA3D2B"/>
    <w:rsid w:val="00AA3DB9"/>
    <w:rsid w:val="00AA4005"/>
    <w:rsid w:val="00AA424B"/>
    <w:rsid w:val="00AA48A3"/>
    <w:rsid w:val="00AA5A9C"/>
    <w:rsid w:val="00AA5C92"/>
    <w:rsid w:val="00AA5D76"/>
    <w:rsid w:val="00AA6272"/>
    <w:rsid w:val="00AA6BF6"/>
    <w:rsid w:val="00AA6CD6"/>
    <w:rsid w:val="00AB0375"/>
    <w:rsid w:val="00AB04DC"/>
    <w:rsid w:val="00AB0A95"/>
    <w:rsid w:val="00AB0F51"/>
    <w:rsid w:val="00AB15AE"/>
    <w:rsid w:val="00AB15FE"/>
    <w:rsid w:val="00AB1E7A"/>
    <w:rsid w:val="00AB2124"/>
    <w:rsid w:val="00AB2877"/>
    <w:rsid w:val="00AB28AD"/>
    <w:rsid w:val="00AB2CFD"/>
    <w:rsid w:val="00AB380D"/>
    <w:rsid w:val="00AB3C52"/>
    <w:rsid w:val="00AB440C"/>
    <w:rsid w:val="00AB46CC"/>
    <w:rsid w:val="00AB4A6D"/>
    <w:rsid w:val="00AB55EE"/>
    <w:rsid w:val="00AB58A4"/>
    <w:rsid w:val="00AB590B"/>
    <w:rsid w:val="00AB5937"/>
    <w:rsid w:val="00AB5DF9"/>
    <w:rsid w:val="00AB6011"/>
    <w:rsid w:val="00AB68B0"/>
    <w:rsid w:val="00AB6BB8"/>
    <w:rsid w:val="00AB6DE8"/>
    <w:rsid w:val="00AB7421"/>
    <w:rsid w:val="00AB76DF"/>
    <w:rsid w:val="00AB7CEA"/>
    <w:rsid w:val="00AC002D"/>
    <w:rsid w:val="00AC22A2"/>
    <w:rsid w:val="00AC23F4"/>
    <w:rsid w:val="00AC346F"/>
    <w:rsid w:val="00AC3E0C"/>
    <w:rsid w:val="00AC3F54"/>
    <w:rsid w:val="00AC3FCE"/>
    <w:rsid w:val="00AC4AEA"/>
    <w:rsid w:val="00AC51E1"/>
    <w:rsid w:val="00AC535A"/>
    <w:rsid w:val="00AC5C7E"/>
    <w:rsid w:val="00AC68F9"/>
    <w:rsid w:val="00AC7102"/>
    <w:rsid w:val="00AD0910"/>
    <w:rsid w:val="00AD0E46"/>
    <w:rsid w:val="00AD1DE1"/>
    <w:rsid w:val="00AD20A0"/>
    <w:rsid w:val="00AD2524"/>
    <w:rsid w:val="00AD3B17"/>
    <w:rsid w:val="00AD4AA0"/>
    <w:rsid w:val="00AD5051"/>
    <w:rsid w:val="00AD61F5"/>
    <w:rsid w:val="00AD62F9"/>
    <w:rsid w:val="00AD6897"/>
    <w:rsid w:val="00AD7F2C"/>
    <w:rsid w:val="00AD7FA9"/>
    <w:rsid w:val="00AE0DA2"/>
    <w:rsid w:val="00AE11B1"/>
    <w:rsid w:val="00AE1650"/>
    <w:rsid w:val="00AE17C4"/>
    <w:rsid w:val="00AE18F7"/>
    <w:rsid w:val="00AE1BED"/>
    <w:rsid w:val="00AE1DBD"/>
    <w:rsid w:val="00AE2582"/>
    <w:rsid w:val="00AE2AA7"/>
    <w:rsid w:val="00AE2CF5"/>
    <w:rsid w:val="00AE3B3B"/>
    <w:rsid w:val="00AE3FB9"/>
    <w:rsid w:val="00AE495E"/>
    <w:rsid w:val="00AE5101"/>
    <w:rsid w:val="00AE5C31"/>
    <w:rsid w:val="00AE5E1E"/>
    <w:rsid w:val="00AE7660"/>
    <w:rsid w:val="00AF0865"/>
    <w:rsid w:val="00AF0B11"/>
    <w:rsid w:val="00AF1469"/>
    <w:rsid w:val="00AF1CC9"/>
    <w:rsid w:val="00AF27F7"/>
    <w:rsid w:val="00AF2868"/>
    <w:rsid w:val="00AF2C42"/>
    <w:rsid w:val="00AF300D"/>
    <w:rsid w:val="00AF3255"/>
    <w:rsid w:val="00AF32EB"/>
    <w:rsid w:val="00AF3930"/>
    <w:rsid w:val="00AF3D3C"/>
    <w:rsid w:val="00AF490E"/>
    <w:rsid w:val="00AF49D1"/>
    <w:rsid w:val="00AF4C8F"/>
    <w:rsid w:val="00AF5351"/>
    <w:rsid w:val="00AF6081"/>
    <w:rsid w:val="00AF6287"/>
    <w:rsid w:val="00B00086"/>
    <w:rsid w:val="00B00AC6"/>
    <w:rsid w:val="00B00B6C"/>
    <w:rsid w:val="00B0326E"/>
    <w:rsid w:val="00B03CE6"/>
    <w:rsid w:val="00B04F42"/>
    <w:rsid w:val="00B04F5E"/>
    <w:rsid w:val="00B05173"/>
    <w:rsid w:val="00B05C26"/>
    <w:rsid w:val="00B06D47"/>
    <w:rsid w:val="00B072F0"/>
    <w:rsid w:val="00B0748E"/>
    <w:rsid w:val="00B10485"/>
    <w:rsid w:val="00B115A3"/>
    <w:rsid w:val="00B117C4"/>
    <w:rsid w:val="00B123F6"/>
    <w:rsid w:val="00B12CF4"/>
    <w:rsid w:val="00B12DB6"/>
    <w:rsid w:val="00B133A7"/>
    <w:rsid w:val="00B135C4"/>
    <w:rsid w:val="00B1470F"/>
    <w:rsid w:val="00B14840"/>
    <w:rsid w:val="00B14C5F"/>
    <w:rsid w:val="00B150F9"/>
    <w:rsid w:val="00B1565A"/>
    <w:rsid w:val="00B15FDA"/>
    <w:rsid w:val="00B16958"/>
    <w:rsid w:val="00B172B6"/>
    <w:rsid w:val="00B20082"/>
    <w:rsid w:val="00B20843"/>
    <w:rsid w:val="00B212D6"/>
    <w:rsid w:val="00B218CC"/>
    <w:rsid w:val="00B2198F"/>
    <w:rsid w:val="00B22B57"/>
    <w:rsid w:val="00B22D7D"/>
    <w:rsid w:val="00B23955"/>
    <w:rsid w:val="00B23C4C"/>
    <w:rsid w:val="00B241F0"/>
    <w:rsid w:val="00B242E2"/>
    <w:rsid w:val="00B24F35"/>
    <w:rsid w:val="00B25354"/>
    <w:rsid w:val="00B25833"/>
    <w:rsid w:val="00B25A91"/>
    <w:rsid w:val="00B25E72"/>
    <w:rsid w:val="00B261CA"/>
    <w:rsid w:val="00B2695F"/>
    <w:rsid w:val="00B302F1"/>
    <w:rsid w:val="00B3046D"/>
    <w:rsid w:val="00B30636"/>
    <w:rsid w:val="00B31279"/>
    <w:rsid w:val="00B31C5D"/>
    <w:rsid w:val="00B32297"/>
    <w:rsid w:val="00B32ACF"/>
    <w:rsid w:val="00B32C80"/>
    <w:rsid w:val="00B32F20"/>
    <w:rsid w:val="00B32FE9"/>
    <w:rsid w:val="00B348A1"/>
    <w:rsid w:val="00B352C7"/>
    <w:rsid w:val="00B352D3"/>
    <w:rsid w:val="00B35672"/>
    <w:rsid w:val="00B35D98"/>
    <w:rsid w:val="00B3605F"/>
    <w:rsid w:val="00B36A4A"/>
    <w:rsid w:val="00B36F1D"/>
    <w:rsid w:val="00B37907"/>
    <w:rsid w:val="00B40CF3"/>
    <w:rsid w:val="00B40FDE"/>
    <w:rsid w:val="00B4134E"/>
    <w:rsid w:val="00B414BC"/>
    <w:rsid w:val="00B41554"/>
    <w:rsid w:val="00B41A60"/>
    <w:rsid w:val="00B420E7"/>
    <w:rsid w:val="00B42217"/>
    <w:rsid w:val="00B43E72"/>
    <w:rsid w:val="00B45230"/>
    <w:rsid w:val="00B46169"/>
    <w:rsid w:val="00B461EE"/>
    <w:rsid w:val="00B46762"/>
    <w:rsid w:val="00B470FA"/>
    <w:rsid w:val="00B471B0"/>
    <w:rsid w:val="00B473E7"/>
    <w:rsid w:val="00B47657"/>
    <w:rsid w:val="00B508C2"/>
    <w:rsid w:val="00B50B8A"/>
    <w:rsid w:val="00B50F4E"/>
    <w:rsid w:val="00B513DE"/>
    <w:rsid w:val="00B51992"/>
    <w:rsid w:val="00B52A11"/>
    <w:rsid w:val="00B531C9"/>
    <w:rsid w:val="00B53600"/>
    <w:rsid w:val="00B53614"/>
    <w:rsid w:val="00B53BF1"/>
    <w:rsid w:val="00B53C0C"/>
    <w:rsid w:val="00B53F47"/>
    <w:rsid w:val="00B54168"/>
    <w:rsid w:val="00B541E3"/>
    <w:rsid w:val="00B54C9C"/>
    <w:rsid w:val="00B54DE9"/>
    <w:rsid w:val="00B554F9"/>
    <w:rsid w:val="00B55CAA"/>
    <w:rsid w:val="00B5656D"/>
    <w:rsid w:val="00B568C6"/>
    <w:rsid w:val="00B56B89"/>
    <w:rsid w:val="00B56C4A"/>
    <w:rsid w:val="00B56DA0"/>
    <w:rsid w:val="00B5700D"/>
    <w:rsid w:val="00B5729C"/>
    <w:rsid w:val="00B57437"/>
    <w:rsid w:val="00B575E7"/>
    <w:rsid w:val="00B57FAB"/>
    <w:rsid w:val="00B6022A"/>
    <w:rsid w:val="00B60384"/>
    <w:rsid w:val="00B60787"/>
    <w:rsid w:val="00B60F6A"/>
    <w:rsid w:val="00B61201"/>
    <w:rsid w:val="00B62702"/>
    <w:rsid w:val="00B6302B"/>
    <w:rsid w:val="00B636E6"/>
    <w:rsid w:val="00B63756"/>
    <w:rsid w:val="00B64239"/>
    <w:rsid w:val="00B64878"/>
    <w:rsid w:val="00B654C1"/>
    <w:rsid w:val="00B65BDC"/>
    <w:rsid w:val="00B66520"/>
    <w:rsid w:val="00B673F9"/>
    <w:rsid w:val="00B6793B"/>
    <w:rsid w:val="00B67CD7"/>
    <w:rsid w:val="00B7154C"/>
    <w:rsid w:val="00B71A47"/>
    <w:rsid w:val="00B71A97"/>
    <w:rsid w:val="00B72970"/>
    <w:rsid w:val="00B7384A"/>
    <w:rsid w:val="00B75838"/>
    <w:rsid w:val="00B772AF"/>
    <w:rsid w:val="00B775AC"/>
    <w:rsid w:val="00B80D8C"/>
    <w:rsid w:val="00B823DF"/>
    <w:rsid w:val="00B82819"/>
    <w:rsid w:val="00B82CDB"/>
    <w:rsid w:val="00B83C69"/>
    <w:rsid w:val="00B83FF2"/>
    <w:rsid w:val="00B85937"/>
    <w:rsid w:val="00B85941"/>
    <w:rsid w:val="00B86A51"/>
    <w:rsid w:val="00B86BEA"/>
    <w:rsid w:val="00B90319"/>
    <w:rsid w:val="00B91152"/>
    <w:rsid w:val="00B929B9"/>
    <w:rsid w:val="00B92B34"/>
    <w:rsid w:val="00B93441"/>
    <w:rsid w:val="00B93F00"/>
    <w:rsid w:val="00B93F04"/>
    <w:rsid w:val="00B9403B"/>
    <w:rsid w:val="00B9408D"/>
    <w:rsid w:val="00B94FD9"/>
    <w:rsid w:val="00B95576"/>
    <w:rsid w:val="00B95B63"/>
    <w:rsid w:val="00B95C14"/>
    <w:rsid w:val="00B96386"/>
    <w:rsid w:val="00B96849"/>
    <w:rsid w:val="00B976CB"/>
    <w:rsid w:val="00B97DD2"/>
    <w:rsid w:val="00BA0B10"/>
    <w:rsid w:val="00BA0E07"/>
    <w:rsid w:val="00BA0FB5"/>
    <w:rsid w:val="00BA1076"/>
    <w:rsid w:val="00BA1ECE"/>
    <w:rsid w:val="00BA2314"/>
    <w:rsid w:val="00BA23AC"/>
    <w:rsid w:val="00BA2410"/>
    <w:rsid w:val="00BA3C26"/>
    <w:rsid w:val="00BA3DCA"/>
    <w:rsid w:val="00BA4B65"/>
    <w:rsid w:val="00BA4C30"/>
    <w:rsid w:val="00BA4FBC"/>
    <w:rsid w:val="00BA51D9"/>
    <w:rsid w:val="00BA660E"/>
    <w:rsid w:val="00BA6A2E"/>
    <w:rsid w:val="00BA7EED"/>
    <w:rsid w:val="00BB0560"/>
    <w:rsid w:val="00BB075A"/>
    <w:rsid w:val="00BB0873"/>
    <w:rsid w:val="00BB08EA"/>
    <w:rsid w:val="00BB0A9E"/>
    <w:rsid w:val="00BB0B06"/>
    <w:rsid w:val="00BB0D0D"/>
    <w:rsid w:val="00BB2B37"/>
    <w:rsid w:val="00BB33DF"/>
    <w:rsid w:val="00BB3D4C"/>
    <w:rsid w:val="00BB4E82"/>
    <w:rsid w:val="00BB4EF1"/>
    <w:rsid w:val="00BB51C3"/>
    <w:rsid w:val="00BB57A6"/>
    <w:rsid w:val="00BB6582"/>
    <w:rsid w:val="00BB6CEE"/>
    <w:rsid w:val="00BB7604"/>
    <w:rsid w:val="00BB7655"/>
    <w:rsid w:val="00BB76E8"/>
    <w:rsid w:val="00BB7A3B"/>
    <w:rsid w:val="00BC0098"/>
    <w:rsid w:val="00BC0E6E"/>
    <w:rsid w:val="00BC0F6B"/>
    <w:rsid w:val="00BC1A12"/>
    <w:rsid w:val="00BC1E3E"/>
    <w:rsid w:val="00BC27B7"/>
    <w:rsid w:val="00BC2C52"/>
    <w:rsid w:val="00BC35A7"/>
    <w:rsid w:val="00BC3E61"/>
    <w:rsid w:val="00BC4056"/>
    <w:rsid w:val="00BC448F"/>
    <w:rsid w:val="00BC5420"/>
    <w:rsid w:val="00BC562E"/>
    <w:rsid w:val="00BC5D79"/>
    <w:rsid w:val="00BC61EB"/>
    <w:rsid w:val="00BC65A3"/>
    <w:rsid w:val="00BC6E2E"/>
    <w:rsid w:val="00BC74D1"/>
    <w:rsid w:val="00BC7592"/>
    <w:rsid w:val="00BC7987"/>
    <w:rsid w:val="00BC7AE4"/>
    <w:rsid w:val="00BC7E91"/>
    <w:rsid w:val="00BD009D"/>
    <w:rsid w:val="00BD0920"/>
    <w:rsid w:val="00BD0982"/>
    <w:rsid w:val="00BD0FEC"/>
    <w:rsid w:val="00BD11B8"/>
    <w:rsid w:val="00BD1954"/>
    <w:rsid w:val="00BD1B2A"/>
    <w:rsid w:val="00BD2DA4"/>
    <w:rsid w:val="00BD3273"/>
    <w:rsid w:val="00BD4318"/>
    <w:rsid w:val="00BD4462"/>
    <w:rsid w:val="00BD4A06"/>
    <w:rsid w:val="00BD4CF2"/>
    <w:rsid w:val="00BD5621"/>
    <w:rsid w:val="00BD5FB1"/>
    <w:rsid w:val="00BD645D"/>
    <w:rsid w:val="00BD6570"/>
    <w:rsid w:val="00BD65E6"/>
    <w:rsid w:val="00BD665F"/>
    <w:rsid w:val="00BD6A16"/>
    <w:rsid w:val="00BD6AAA"/>
    <w:rsid w:val="00BD6AF3"/>
    <w:rsid w:val="00BD7A23"/>
    <w:rsid w:val="00BD7C91"/>
    <w:rsid w:val="00BE2707"/>
    <w:rsid w:val="00BE3A34"/>
    <w:rsid w:val="00BE430F"/>
    <w:rsid w:val="00BE4A02"/>
    <w:rsid w:val="00BE5DF6"/>
    <w:rsid w:val="00BE69B0"/>
    <w:rsid w:val="00BE72A3"/>
    <w:rsid w:val="00BE79D4"/>
    <w:rsid w:val="00BF070B"/>
    <w:rsid w:val="00BF184B"/>
    <w:rsid w:val="00BF3619"/>
    <w:rsid w:val="00BF36D6"/>
    <w:rsid w:val="00BF3765"/>
    <w:rsid w:val="00BF37D8"/>
    <w:rsid w:val="00BF4360"/>
    <w:rsid w:val="00BF43AE"/>
    <w:rsid w:val="00BF4B3A"/>
    <w:rsid w:val="00BF56D6"/>
    <w:rsid w:val="00BF5A45"/>
    <w:rsid w:val="00BF6158"/>
    <w:rsid w:val="00BF63E6"/>
    <w:rsid w:val="00BF694E"/>
    <w:rsid w:val="00BF7CB3"/>
    <w:rsid w:val="00BF7E51"/>
    <w:rsid w:val="00C0009C"/>
    <w:rsid w:val="00C001B7"/>
    <w:rsid w:val="00C00354"/>
    <w:rsid w:val="00C01273"/>
    <w:rsid w:val="00C01B69"/>
    <w:rsid w:val="00C01E7B"/>
    <w:rsid w:val="00C02F9D"/>
    <w:rsid w:val="00C03858"/>
    <w:rsid w:val="00C03EE6"/>
    <w:rsid w:val="00C03FA5"/>
    <w:rsid w:val="00C03FBA"/>
    <w:rsid w:val="00C06313"/>
    <w:rsid w:val="00C066AA"/>
    <w:rsid w:val="00C06E83"/>
    <w:rsid w:val="00C0716B"/>
    <w:rsid w:val="00C071E5"/>
    <w:rsid w:val="00C0753E"/>
    <w:rsid w:val="00C0791A"/>
    <w:rsid w:val="00C103AA"/>
    <w:rsid w:val="00C11E30"/>
    <w:rsid w:val="00C11E3A"/>
    <w:rsid w:val="00C11E60"/>
    <w:rsid w:val="00C12E04"/>
    <w:rsid w:val="00C134DC"/>
    <w:rsid w:val="00C14344"/>
    <w:rsid w:val="00C1443A"/>
    <w:rsid w:val="00C14499"/>
    <w:rsid w:val="00C1502A"/>
    <w:rsid w:val="00C156C0"/>
    <w:rsid w:val="00C1598C"/>
    <w:rsid w:val="00C15BC5"/>
    <w:rsid w:val="00C15D41"/>
    <w:rsid w:val="00C15F36"/>
    <w:rsid w:val="00C16457"/>
    <w:rsid w:val="00C2098A"/>
    <w:rsid w:val="00C209D6"/>
    <w:rsid w:val="00C210B0"/>
    <w:rsid w:val="00C212F9"/>
    <w:rsid w:val="00C2152B"/>
    <w:rsid w:val="00C21715"/>
    <w:rsid w:val="00C21966"/>
    <w:rsid w:val="00C224CB"/>
    <w:rsid w:val="00C22D95"/>
    <w:rsid w:val="00C2363D"/>
    <w:rsid w:val="00C24176"/>
    <w:rsid w:val="00C24635"/>
    <w:rsid w:val="00C2491D"/>
    <w:rsid w:val="00C24AAF"/>
    <w:rsid w:val="00C25099"/>
    <w:rsid w:val="00C25538"/>
    <w:rsid w:val="00C25C5D"/>
    <w:rsid w:val="00C263BA"/>
    <w:rsid w:val="00C26976"/>
    <w:rsid w:val="00C26C8F"/>
    <w:rsid w:val="00C27292"/>
    <w:rsid w:val="00C27951"/>
    <w:rsid w:val="00C27DC0"/>
    <w:rsid w:val="00C300D9"/>
    <w:rsid w:val="00C30820"/>
    <w:rsid w:val="00C30A00"/>
    <w:rsid w:val="00C31438"/>
    <w:rsid w:val="00C33305"/>
    <w:rsid w:val="00C33797"/>
    <w:rsid w:val="00C33CBD"/>
    <w:rsid w:val="00C33E08"/>
    <w:rsid w:val="00C33F08"/>
    <w:rsid w:val="00C343CE"/>
    <w:rsid w:val="00C34CFE"/>
    <w:rsid w:val="00C356D1"/>
    <w:rsid w:val="00C35FE0"/>
    <w:rsid w:val="00C364C0"/>
    <w:rsid w:val="00C3734B"/>
    <w:rsid w:val="00C37832"/>
    <w:rsid w:val="00C378E8"/>
    <w:rsid w:val="00C407E3"/>
    <w:rsid w:val="00C4101A"/>
    <w:rsid w:val="00C410B0"/>
    <w:rsid w:val="00C4120D"/>
    <w:rsid w:val="00C4151B"/>
    <w:rsid w:val="00C419F3"/>
    <w:rsid w:val="00C41B4B"/>
    <w:rsid w:val="00C42282"/>
    <w:rsid w:val="00C4284B"/>
    <w:rsid w:val="00C43108"/>
    <w:rsid w:val="00C451B0"/>
    <w:rsid w:val="00C45880"/>
    <w:rsid w:val="00C45C38"/>
    <w:rsid w:val="00C45C48"/>
    <w:rsid w:val="00C45F77"/>
    <w:rsid w:val="00C46085"/>
    <w:rsid w:val="00C46CA2"/>
    <w:rsid w:val="00C46CAC"/>
    <w:rsid w:val="00C46DCD"/>
    <w:rsid w:val="00C47050"/>
    <w:rsid w:val="00C47A0F"/>
    <w:rsid w:val="00C47AF7"/>
    <w:rsid w:val="00C5011A"/>
    <w:rsid w:val="00C51DDC"/>
    <w:rsid w:val="00C52B23"/>
    <w:rsid w:val="00C52FEA"/>
    <w:rsid w:val="00C53CD2"/>
    <w:rsid w:val="00C54C98"/>
    <w:rsid w:val="00C556D1"/>
    <w:rsid w:val="00C55745"/>
    <w:rsid w:val="00C55A06"/>
    <w:rsid w:val="00C55F26"/>
    <w:rsid w:val="00C56225"/>
    <w:rsid w:val="00C57751"/>
    <w:rsid w:val="00C57C91"/>
    <w:rsid w:val="00C57CF7"/>
    <w:rsid w:val="00C57E31"/>
    <w:rsid w:val="00C57ED1"/>
    <w:rsid w:val="00C61555"/>
    <w:rsid w:val="00C61E58"/>
    <w:rsid w:val="00C62599"/>
    <w:rsid w:val="00C6267A"/>
    <w:rsid w:val="00C62A1D"/>
    <w:rsid w:val="00C62B85"/>
    <w:rsid w:val="00C63C60"/>
    <w:rsid w:val="00C6554B"/>
    <w:rsid w:val="00C65665"/>
    <w:rsid w:val="00C65933"/>
    <w:rsid w:val="00C660C4"/>
    <w:rsid w:val="00C660E8"/>
    <w:rsid w:val="00C660FE"/>
    <w:rsid w:val="00C66F17"/>
    <w:rsid w:val="00C67004"/>
    <w:rsid w:val="00C67B38"/>
    <w:rsid w:val="00C67D42"/>
    <w:rsid w:val="00C70293"/>
    <w:rsid w:val="00C70435"/>
    <w:rsid w:val="00C705B1"/>
    <w:rsid w:val="00C706E4"/>
    <w:rsid w:val="00C728B9"/>
    <w:rsid w:val="00C73544"/>
    <w:rsid w:val="00C739AD"/>
    <w:rsid w:val="00C73D3A"/>
    <w:rsid w:val="00C73DA5"/>
    <w:rsid w:val="00C7441E"/>
    <w:rsid w:val="00C75516"/>
    <w:rsid w:val="00C75EB7"/>
    <w:rsid w:val="00C76803"/>
    <w:rsid w:val="00C76A9B"/>
    <w:rsid w:val="00C76B7E"/>
    <w:rsid w:val="00C76D3A"/>
    <w:rsid w:val="00C76F9C"/>
    <w:rsid w:val="00C773C6"/>
    <w:rsid w:val="00C81176"/>
    <w:rsid w:val="00C813BA"/>
    <w:rsid w:val="00C81429"/>
    <w:rsid w:val="00C81EE8"/>
    <w:rsid w:val="00C824AD"/>
    <w:rsid w:val="00C83931"/>
    <w:rsid w:val="00C853DC"/>
    <w:rsid w:val="00C85D7E"/>
    <w:rsid w:val="00C86129"/>
    <w:rsid w:val="00C86755"/>
    <w:rsid w:val="00C868E1"/>
    <w:rsid w:val="00C87205"/>
    <w:rsid w:val="00C876CE"/>
    <w:rsid w:val="00C9037E"/>
    <w:rsid w:val="00C90F13"/>
    <w:rsid w:val="00C927F8"/>
    <w:rsid w:val="00C92A10"/>
    <w:rsid w:val="00C9304F"/>
    <w:rsid w:val="00C93B6C"/>
    <w:rsid w:val="00C93CE4"/>
    <w:rsid w:val="00C96E53"/>
    <w:rsid w:val="00C97466"/>
    <w:rsid w:val="00C97747"/>
    <w:rsid w:val="00CA05D9"/>
    <w:rsid w:val="00CA08DE"/>
    <w:rsid w:val="00CA1CC7"/>
    <w:rsid w:val="00CA2F1B"/>
    <w:rsid w:val="00CA32F1"/>
    <w:rsid w:val="00CA3657"/>
    <w:rsid w:val="00CA3C44"/>
    <w:rsid w:val="00CA3CFD"/>
    <w:rsid w:val="00CA4314"/>
    <w:rsid w:val="00CA4905"/>
    <w:rsid w:val="00CA4B17"/>
    <w:rsid w:val="00CA4FF1"/>
    <w:rsid w:val="00CA5A03"/>
    <w:rsid w:val="00CA5C84"/>
    <w:rsid w:val="00CA6986"/>
    <w:rsid w:val="00CA7939"/>
    <w:rsid w:val="00CB0204"/>
    <w:rsid w:val="00CB0372"/>
    <w:rsid w:val="00CB07CD"/>
    <w:rsid w:val="00CB14D3"/>
    <w:rsid w:val="00CB219D"/>
    <w:rsid w:val="00CB356E"/>
    <w:rsid w:val="00CB419F"/>
    <w:rsid w:val="00CB4297"/>
    <w:rsid w:val="00CB4869"/>
    <w:rsid w:val="00CB4D7B"/>
    <w:rsid w:val="00CB56E0"/>
    <w:rsid w:val="00CB5851"/>
    <w:rsid w:val="00CB593F"/>
    <w:rsid w:val="00CB5ACC"/>
    <w:rsid w:val="00CB608E"/>
    <w:rsid w:val="00CB7165"/>
    <w:rsid w:val="00CC0902"/>
    <w:rsid w:val="00CC0A4D"/>
    <w:rsid w:val="00CC109E"/>
    <w:rsid w:val="00CC252D"/>
    <w:rsid w:val="00CC39AE"/>
    <w:rsid w:val="00CC6885"/>
    <w:rsid w:val="00CD034A"/>
    <w:rsid w:val="00CD07FE"/>
    <w:rsid w:val="00CD1138"/>
    <w:rsid w:val="00CD18E0"/>
    <w:rsid w:val="00CD1BF5"/>
    <w:rsid w:val="00CD2003"/>
    <w:rsid w:val="00CD21E5"/>
    <w:rsid w:val="00CD224C"/>
    <w:rsid w:val="00CD24D4"/>
    <w:rsid w:val="00CD26D0"/>
    <w:rsid w:val="00CD27E8"/>
    <w:rsid w:val="00CD2841"/>
    <w:rsid w:val="00CD2E73"/>
    <w:rsid w:val="00CD31D8"/>
    <w:rsid w:val="00CD3D41"/>
    <w:rsid w:val="00CD42FC"/>
    <w:rsid w:val="00CD486D"/>
    <w:rsid w:val="00CD48CE"/>
    <w:rsid w:val="00CD5384"/>
    <w:rsid w:val="00CD6130"/>
    <w:rsid w:val="00CD750F"/>
    <w:rsid w:val="00CE0010"/>
    <w:rsid w:val="00CE0A77"/>
    <w:rsid w:val="00CE247A"/>
    <w:rsid w:val="00CE259F"/>
    <w:rsid w:val="00CE2882"/>
    <w:rsid w:val="00CE317B"/>
    <w:rsid w:val="00CE3489"/>
    <w:rsid w:val="00CE476E"/>
    <w:rsid w:val="00CE47F2"/>
    <w:rsid w:val="00CE4812"/>
    <w:rsid w:val="00CE53D9"/>
    <w:rsid w:val="00CE57BF"/>
    <w:rsid w:val="00CE753E"/>
    <w:rsid w:val="00CE77DC"/>
    <w:rsid w:val="00CF01CB"/>
    <w:rsid w:val="00CF0330"/>
    <w:rsid w:val="00CF09C7"/>
    <w:rsid w:val="00CF15B1"/>
    <w:rsid w:val="00CF1A67"/>
    <w:rsid w:val="00CF1FF1"/>
    <w:rsid w:val="00CF31D0"/>
    <w:rsid w:val="00CF384B"/>
    <w:rsid w:val="00CF3F14"/>
    <w:rsid w:val="00CF3FEA"/>
    <w:rsid w:val="00CF4098"/>
    <w:rsid w:val="00CF4C39"/>
    <w:rsid w:val="00CF4DA3"/>
    <w:rsid w:val="00CF60FE"/>
    <w:rsid w:val="00CF6796"/>
    <w:rsid w:val="00CF67D1"/>
    <w:rsid w:val="00CF7100"/>
    <w:rsid w:val="00CF785E"/>
    <w:rsid w:val="00CF78A4"/>
    <w:rsid w:val="00D00388"/>
    <w:rsid w:val="00D0127E"/>
    <w:rsid w:val="00D01FB4"/>
    <w:rsid w:val="00D021AC"/>
    <w:rsid w:val="00D02512"/>
    <w:rsid w:val="00D02587"/>
    <w:rsid w:val="00D027F3"/>
    <w:rsid w:val="00D0316C"/>
    <w:rsid w:val="00D03743"/>
    <w:rsid w:val="00D04BAD"/>
    <w:rsid w:val="00D059AC"/>
    <w:rsid w:val="00D05FE2"/>
    <w:rsid w:val="00D063FE"/>
    <w:rsid w:val="00D06861"/>
    <w:rsid w:val="00D069FC"/>
    <w:rsid w:val="00D06ADA"/>
    <w:rsid w:val="00D07622"/>
    <w:rsid w:val="00D07C07"/>
    <w:rsid w:val="00D10A07"/>
    <w:rsid w:val="00D10E22"/>
    <w:rsid w:val="00D10EA6"/>
    <w:rsid w:val="00D11113"/>
    <w:rsid w:val="00D11CE9"/>
    <w:rsid w:val="00D12639"/>
    <w:rsid w:val="00D135FE"/>
    <w:rsid w:val="00D13C34"/>
    <w:rsid w:val="00D13F14"/>
    <w:rsid w:val="00D1433C"/>
    <w:rsid w:val="00D15098"/>
    <w:rsid w:val="00D154B6"/>
    <w:rsid w:val="00D1610F"/>
    <w:rsid w:val="00D16E36"/>
    <w:rsid w:val="00D170C7"/>
    <w:rsid w:val="00D17D3B"/>
    <w:rsid w:val="00D17DA5"/>
    <w:rsid w:val="00D20027"/>
    <w:rsid w:val="00D209AE"/>
    <w:rsid w:val="00D20B22"/>
    <w:rsid w:val="00D20E01"/>
    <w:rsid w:val="00D223D3"/>
    <w:rsid w:val="00D22533"/>
    <w:rsid w:val="00D227F3"/>
    <w:rsid w:val="00D22CC8"/>
    <w:rsid w:val="00D22FF7"/>
    <w:rsid w:val="00D23C4A"/>
    <w:rsid w:val="00D24025"/>
    <w:rsid w:val="00D24054"/>
    <w:rsid w:val="00D245E8"/>
    <w:rsid w:val="00D259DA"/>
    <w:rsid w:val="00D25A88"/>
    <w:rsid w:val="00D25EAF"/>
    <w:rsid w:val="00D2649F"/>
    <w:rsid w:val="00D267D3"/>
    <w:rsid w:val="00D269E2"/>
    <w:rsid w:val="00D26E6C"/>
    <w:rsid w:val="00D277A9"/>
    <w:rsid w:val="00D306FF"/>
    <w:rsid w:val="00D31F66"/>
    <w:rsid w:val="00D326EA"/>
    <w:rsid w:val="00D3285C"/>
    <w:rsid w:val="00D33947"/>
    <w:rsid w:val="00D33A7B"/>
    <w:rsid w:val="00D33C72"/>
    <w:rsid w:val="00D33CF9"/>
    <w:rsid w:val="00D33FFC"/>
    <w:rsid w:val="00D34025"/>
    <w:rsid w:val="00D3462A"/>
    <w:rsid w:val="00D3484B"/>
    <w:rsid w:val="00D350D7"/>
    <w:rsid w:val="00D35825"/>
    <w:rsid w:val="00D3689A"/>
    <w:rsid w:val="00D36B92"/>
    <w:rsid w:val="00D36F4B"/>
    <w:rsid w:val="00D37473"/>
    <w:rsid w:val="00D37CCA"/>
    <w:rsid w:val="00D41A72"/>
    <w:rsid w:val="00D41ADD"/>
    <w:rsid w:val="00D4204D"/>
    <w:rsid w:val="00D42380"/>
    <w:rsid w:val="00D42CF1"/>
    <w:rsid w:val="00D435A1"/>
    <w:rsid w:val="00D43785"/>
    <w:rsid w:val="00D43B5C"/>
    <w:rsid w:val="00D44076"/>
    <w:rsid w:val="00D44402"/>
    <w:rsid w:val="00D46410"/>
    <w:rsid w:val="00D4689C"/>
    <w:rsid w:val="00D469BF"/>
    <w:rsid w:val="00D502ED"/>
    <w:rsid w:val="00D5068D"/>
    <w:rsid w:val="00D50809"/>
    <w:rsid w:val="00D519ED"/>
    <w:rsid w:val="00D536C4"/>
    <w:rsid w:val="00D546B8"/>
    <w:rsid w:val="00D54B0A"/>
    <w:rsid w:val="00D54CF8"/>
    <w:rsid w:val="00D55098"/>
    <w:rsid w:val="00D55974"/>
    <w:rsid w:val="00D55CA3"/>
    <w:rsid w:val="00D56BF0"/>
    <w:rsid w:val="00D56F1C"/>
    <w:rsid w:val="00D57911"/>
    <w:rsid w:val="00D60887"/>
    <w:rsid w:val="00D60A9E"/>
    <w:rsid w:val="00D62768"/>
    <w:rsid w:val="00D6289D"/>
    <w:rsid w:val="00D62B66"/>
    <w:rsid w:val="00D62D33"/>
    <w:rsid w:val="00D63B10"/>
    <w:rsid w:val="00D63C74"/>
    <w:rsid w:val="00D64659"/>
    <w:rsid w:val="00D66531"/>
    <w:rsid w:val="00D66816"/>
    <w:rsid w:val="00D67B2A"/>
    <w:rsid w:val="00D67C42"/>
    <w:rsid w:val="00D70F22"/>
    <w:rsid w:val="00D70FFA"/>
    <w:rsid w:val="00D71AEF"/>
    <w:rsid w:val="00D724C9"/>
    <w:rsid w:val="00D72604"/>
    <w:rsid w:val="00D737A0"/>
    <w:rsid w:val="00D742E5"/>
    <w:rsid w:val="00D749C8"/>
    <w:rsid w:val="00D74B8C"/>
    <w:rsid w:val="00D74D1E"/>
    <w:rsid w:val="00D75A97"/>
    <w:rsid w:val="00D76400"/>
    <w:rsid w:val="00D7660A"/>
    <w:rsid w:val="00D7746C"/>
    <w:rsid w:val="00D775A3"/>
    <w:rsid w:val="00D828D0"/>
    <w:rsid w:val="00D829D5"/>
    <w:rsid w:val="00D82A8F"/>
    <w:rsid w:val="00D82F37"/>
    <w:rsid w:val="00D839B1"/>
    <w:rsid w:val="00D84B05"/>
    <w:rsid w:val="00D84DC1"/>
    <w:rsid w:val="00D85046"/>
    <w:rsid w:val="00D85396"/>
    <w:rsid w:val="00D85A98"/>
    <w:rsid w:val="00D85EBA"/>
    <w:rsid w:val="00D85F64"/>
    <w:rsid w:val="00D85F82"/>
    <w:rsid w:val="00D86C3D"/>
    <w:rsid w:val="00D86FFE"/>
    <w:rsid w:val="00D87EC4"/>
    <w:rsid w:val="00D90601"/>
    <w:rsid w:val="00D90C84"/>
    <w:rsid w:val="00D91513"/>
    <w:rsid w:val="00D91B2E"/>
    <w:rsid w:val="00D91B9B"/>
    <w:rsid w:val="00D92AE0"/>
    <w:rsid w:val="00D92D27"/>
    <w:rsid w:val="00D92DCD"/>
    <w:rsid w:val="00D92FB6"/>
    <w:rsid w:val="00D94882"/>
    <w:rsid w:val="00D9492F"/>
    <w:rsid w:val="00D94C5B"/>
    <w:rsid w:val="00D952F8"/>
    <w:rsid w:val="00D95561"/>
    <w:rsid w:val="00D95E62"/>
    <w:rsid w:val="00D97402"/>
    <w:rsid w:val="00D97496"/>
    <w:rsid w:val="00DA0CB5"/>
    <w:rsid w:val="00DA0FCA"/>
    <w:rsid w:val="00DA1089"/>
    <w:rsid w:val="00DA13D3"/>
    <w:rsid w:val="00DA1426"/>
    <w:rsid w:val="00DA2631"/>
    <w:rsid w:val="00DA2EA2"/>
    <w:rsid w:val="00DA3097"/>
    <w:rsid w:val="00DA30C4"/>
    <w:rsid w:val="00DA3F23"/>
    <w:rsid w:val="00DA44D7"/>
    <w:rsid w:val="00DA475C"/>
    <w:rsid w:val="00DA49A3"/>
    <w:rsid w:val="00DA5004"/>
    <w:rsid w:val="00DA5342"/>
    <w:rsid w:val="00DA5D92"/>
    <w:rsid w:val="00DA5EEF"/>
    <w:rsid w:val="00DA6C64"/>
    <w:rsid w:val="00DA714E"/>
    <w:rsid w:val="00DA77BA"/>
    <w:rsid w:val="00DB0750"/>
    <w:rsid w:val="00DB0A15"/>
    <w:rsid w:val="00DB0DF6"/>
    <w:rsid w:val="00DB1182"/>
    <w:rsid w:val="00DB1797"/>
    <w:rsid w:val="00DB1CCA"/>
    <w:rsid w:val="00DB23DF"/>
    <w:rsid w:val="00DB4264"/>
    <w:rsid w:val="00DB450D"/>
    <w:rsid w:val="00DB45AA"/>
    <w:rsid w:val="00DB5A45"/>
    <w:rsid w:val="00DB5E8D"/>
    <w:rsid w:val="00DB6115"/>
    <w:rsid w:val="00DB6129"/>
    <w:rsid w:val="00DB62A4"/>
    <w:rsid w:val="00DB6335"/>
    <w:rsid w:val="00DB76FC"/>
    <w:rsid w:val="00DB7DED"/>
    <w:rsid w:val="00DC04C5"/>
    <w:rsid w:val="00DC0C04"/>
    <w:rsid w:val="00DC13B4"/>
    <w:rsid w:val="00DC2BBF"/>
    <w:rsid w:val="00DC2F02"/>
    <w:rsid w:val="00DC34DB"/>
    <w:rsid w:val="00DC43A1"/>
    <w:rsid w:val="00DC5495"/>
    <w:rsid w:val="00DC646F"/>
    <w:rsid w:val="00DC6759"/>
    <w:rsid w:val="00DD050B"/>
    <w:rsid w:val="00DD0A96"/>
    <w:rsid w:val="00DD1880"/>
    <w:rsid w:val="00DD1CB3"/>
    <w:rsid w:val="00DD1E96"/>
    <w:rsid w:val="00DD2002"/>
    <w:rsid w:val="00DD2935"/>
    <w:rsid w:val="00DD46DA"/>
    <w:rsid w:val="00DD53BF"/>
    <w:rsid w:val="00DD621B"/>
    <w:rsid w:val="00DD6552"/>
    <w:rsid w:val="00DD68E5"/>
    <w:rsid w:val="00DD7161"/>
    <w:rsid w:val="00DD7E2B"/>
    <w:rsid w:val="00DE0739"/>
    <w:rsid w:val="00DE07EA"/>
    <w:rsid w:val="00DE0D2C"/>
    <w:rsid w:val="00DE1A07"/>
    <w:rsid w:val="00DE1AEE"/>
    <w:rsid w:val="00DE2D96"/>
    <w:rsid w:val="00DE2FDC"/>
    <w:rsid w:val="00DE3421"/>
    <w:rsid w:val="00DE4232"/>
    <w:rsid w:val="00DE6EA9"/>
    <w:rsid w:val="00DE71EA"/>
    <w:rsid w:val="00DF10AF"/>
    <w:rsid w:val="00DF119D"/>
    <w:rsid w:val="00DF1606"/>
    <w:rsid w:val="00DF232B"/>
    <w:rsid w:val="00DF286D"/>
    <w:rsid w:val="00DF2C5A"/>
    <w:rsid w:val="00DF30B7"/>
    <w:rsid w:val="00DF3167"/>
    <w:rsid w:val="00DF4589"/>
    <w:rsid w:val="00DF4A5C"/>
    <w:rsid w:val="00DF5084"/>
    <w:rsid w:val="00DF5255"/>
    <w:rsid w:val="00DF5609"/>
    <w:rsid w:val="00DF5BB1"/>
    <w:rsid w:val="00DF6361"/>
    <w:rsid w:val="00DF7664"/>
    <w:rsid w:val="00DF7B14"/>
    <w:rsid w:val="00E00668"/>
    <w:rsid w:val="00E00FC9"/>
    <w:rsid w:val="00E01098"/>
    <w:rsid w:val="00E020E5"/>
    <w:rsid w:val="00E057B1"/>
    <w:rsid w:val="00E06B36"/>
    <w:rsid w:val="00E06D9F"/>
    <w:rsid w:val="00E076F5"/>
    <w:rsid w:val="00E07EED"/>
    <w:rsid w:val="00E10743"/>
    <w:rsid w:val="00E107CB"/>
    <w:rsid w:val="00E10A69"/>
    <w:rsid w:val="00E10DB6"/>
    <w:rsid w:val="00E11068"/>
    <w:rsid w:val="00E11CC0"/>
    <w:rsid w:val="00E1207F"/>
    <w:rsid w:val="00E1213B"/>
    <w:rsid w:val="00E12994"/>
    <w:rsid w:val="00E12AFA"/>
    <w:rsid w:val="00E12F61"/>
    <w:rsid w:val="00E14861"/>
    <w:rsid w:val="00E14D86"/>
    <w:rsid w:val="00E15810"/>
    <w:rsid w:val="00E158A5"/>
    <w:rsid w:val="00E15BB1"/>
    <w:rsid w:val="00E16A40"/>
    <w:rsid w:val="00E171CC"/>
    <w:rsid w:val="00E174EE"/>
    <w:rsid w:val="00E2177B"/>
    <w:rsid w:val="00E21D30"/>
    <w:rsid w:val="00E21F52"/>
    <w:rsid w:val="00E22291"/>
    <w:rsid w:val="00E2234B"/>
    <w:rsid w:val="00E227AC"/>
    <w:rsid w:val="00E22B45"/>
    <w:rsid w:val="00E2325D"/>
    <w:rsid w:val="00E236F8"/>
    <w:rsid w:val="00E24936"/>
    <w:rsid w:val="00E24BFB"/>
    <w:rsid w:val="00E25656"/>
    <w:rsid w:val="00E2602E"/>
    <w:rsid w:val="00E26279"/>
    <w:rsid w:val="00E263CB"/>
    <w:rsid w:val="00E2642D"/>
    <w:rsid w:val="00E26677"/>
    <w:rsid w:val="00E2689C"/>
    <w:rsid w:val="00E27851"/>
    <w:rsid w:val="00E3129F"/>
    <w:rsid w:val="00E317E6"/>
    <w:rsid w:val="00E326C0"/>
    <w:rsid w:val="00E32E30"/>
    <w:rsid w:val="00E33815"/>
    <w:rsid w:val="00E3499D"/>
    <w:rsid w:val="00E34E86"/>
    <w:rsid w:val="00E351D6"/>
    <w:rsid w:val="00E35FB1"/>
    <w:rsid w:val="00E365E6"/>
    <w:rsid w:val="00E369AD"/>
    <w:rsid w:val="00E378E3"/>
    <w:rsid w:val="00E37A80"/>
    <w:rsid w:val="00E400C8"/>
    <w:rsid w:val="00E40B60"/>
    <w:rsid w:val="00E418C9"/>
    <w:rsid w:val="00E42BD3"/>
    <w:rsid w:val="00E43FC8"/>
    <w:rsid w:val="00E44553"/>
    <w:rsid w:val="00E457D0"/>
    <w:rsid w:val="00E459B6"/>
    <w:rsid w:val="00E47C19"/>
    <w:rsid w:val="00E47CD1"/>
    <w:rsid w:val="00E47E49"/>
    <w:rsid w:val="00E47F53"/>
    <w:rsid w:val="00E47F67"/>
    <w:rsid w:val="00E500C2"/>
    <w:rsid w:val="00E5141A"/>
    <w:rsid w:val="00E516B1"/>
    <w:rsid w:val="00E51B3E"/>
    <w:rsid w:val="00E523CA"/>
    <w:rsid w:val="00E525FE"/>
    <w:rsid w:val="00E52C9B"/>
    <w:rsid w:val="00E52E82"/>
    <w:rsid w:val="00E53428"/>
    <w:rsid w:val="00E53540"/>
    <w:rsid w:val="00E54679"/>
    <w:rsid w:val="00E548B3"/>
    <w:rsid w:val="00E549EA"/>
    <w:rsid w:val="00E5521E"/>
    <w:rsid w:val="00E55A42"/>
    <w:rsid w:val="00E57A1B"/>
    <w:rsid w:val="00E60112"/>
    <w:rsid w:val="00E60F0D"/>
    <w:rsid w:val="00E60F85"/>
    <w:rsid w:val="00E6189A"/>
    <w:rsid w:val="00E621DC"/>
    <w:rsid w:val="00E622A6"/>
    <w:rsid w:val="00E62FB4"/>
    <w:rsid w:val="00E63920"/>
    <w:rsid w:val="00E63C17"/>
    <w:rsid w:val="00E63CE4"/>
    <w:rsid w:val="00E63EEE"/>
    <w:rsid w:val="00E64F57"/>
    <w:rsid w:val="00E664A3"/>
    <w:rsid w:val="00E67A7C"/>
    <w:rsid w:val="00E67FAC"/>
    <w:rsid w:val="00E70BDC"/>
    <w:rsid w:val="00E70F1A"/>
    <w:rsid w:val="00E71B36"/>
    <w:rsid w:val="00E7303C"/>
    <w:rsid w:val="00E73955"/>
    <w:rsid w:val="00E73D97"/>
    <w:rsid w:val="00E7406A"/>
    <w:rsid w:val="00E742F5"/>
    <w:rsid w:val="00E74C1C"/>
    <w:rsid w:val="00E76C12"/>
    <w:rsid w:val="00E77DBE"/>
    <w:rsid w:val="00E80D70"/>
    <w:rsid w:val="00E821AF"/>
    <w:rsid w:val="00E82220"/>
    <w:rsid w:val="00E8437F"/>
    <w:rsid w:val="00E850F1"/>
    <w:rsid w:val="00E85B0F"/>
    <w:rsid w:val="00E8635A"/>
    <w:rsid w:val="00E90DA9"/>
    <w:rsid w:val="00E90E9A"/>
    <w:rsid w:val="00E927FF"/>
    <w:rsid w:val="00E93892"/>
    <w:rsid w:val="00E93BA8"/>
    <w:rsid w:val="00E94BCD"/>
    <w:rsid w:val="00E95F84"/>
    <w:rsid w:val="00E965F4"/>
    <w:rsid w:val="00E96CA4"/>
    <w:rsid w:val="00E97544"/>
    <w:rsid w:val="00EA044C"/>
    <w:rsid w:val="00EA05A5"/>
    <w:rsid w:val="00EA05B8"/>
    <w:rsid w:val="00EA178C"/>
    <w:rsid w:val="00EA1809"/>
    <w:rsid w:val="00EA1E41"/>
    <w:rsid w:val="00EA2D5F"/>
    <w:rsid w:val="00EA383B"/>
    <w:rsid w:val="00EA3907"/>
    <w:rsid w:val="00EA39EC"/>
    <w:rsid w:val="00EA3F5A"/>
    <w:rsid w:val="00EA4720"/>
    <w:rsid w:val="00EA541B"/>
    <w:rsid w:val="00EA6587"/>
    <w:rsid w:val="00EA693C"/>
    <w:rsid w:val="00EA6A55"/>
    <w:rsid w:val="00EB067C"/>
    <w:rsid w:val="00EB07A0"/>
    <w:rsid w:val="00EB1398"/>
    <w:rsid w:val="00EB1636"/>
    <w:rsid w:val="00EB1E25"/>
    <w:rsid w:val="00EB2297"/>
    <w:rsid w:val="00EB3599"/>
    <w:rsid w:val="00EB370B"/>
    <w:rsid w:val="00EB3BE1"/>
    <w:rsid w:val="00EB41BC"/>
    <w:rsid w:val="00EB43B0"/>
    <w:rsid w:val="00EB4B20"/>
    <w:rsid w:val="00EB5B44"/>
    <w:rsid w:val="00EB6123"/>
    <w:rsid w:val="00EB62FF"/>
    <w:rsid w:val="00EB67B9"/>
    <w:rsid w:val="00EB7616"/>
    <w:rsid w:val="00EB7629"/>
    <w:rsid w:val="00EB77A4"/>
    <w:rsid w:val="00EB79DF"/>
    <w:rsid w:val="00EC1847"/>
    <w:rsid w:val="00EC3B12"/>
    <w:rsid w:val="00EC3C3A"/>
    <w:rsid w:val="00EC3E64"/>
    <w:rsid w:val="00EC41B4"/>
    <w:rsid w:val="00EC4885"/>
    <w:rsid w:val="00EC4B22"/>
    <w:rsid w:val="00EC51A2"/>
    <w:rsid w:val="00EC5D67"/>
    <w:rsid w:val="00EC6C09"/>
    <w:rsid w:val="00EC6DE1"/>
    <w:rsid w:val="00EC75B6"/>
    <w:rsid w:val="00EC781F"/>
    <w:rsid w:val="00ED0B74"/>
    <w:rsid w:val="00ED197F"/>
    <w:rsid w:val="00ED1AE3"/>
    <w:rsid w:val="00ED224A"/>
    <w:rsid w:val="00ED275B"/>
    <w:rsid w:val="00ED285A"/>
    <w:rsid w:val="00ED2CFE"/>
    <w:rsid w:val="00ED33B4"/>
    <w:rsid w:val="00ED3787"/>
    <w:rsid w:val="00ED395E"/>
    <w:rsid w:val="00ED3BBF"/>
    <w:rsid w:val="00ED40EB"/>
    <w:rsid w:val="00ED53A2"/>
    <w:rsid w:val="00ED6215"/>
    <w:rsid w:val="00ED75EE"/>
    <w:rsid w:val="00ED7B4C"/>
    <w:rsid w:val="00EE0061"/>
    <w:rsid w:val="00EE0649"/>
    <w:rsid w:val="00EE06AA"/>
    <w:rsid w:val="00EE0D1C"/>
    <w:rsid w:val="00EE1421"/>
    <w:rsid w:val="00EE19D9"/>
    <w:rsid w:val="00EE2164"/>
    <w:rsid w:val="00EE2199"/>
    <w:rsid w:val="00EE222B"/>
    <w:rsid w:val="00EE283A"/>
    <w:rsid w:val="00EE2BB8"/>
    <w:rsid w:val="00EE37AC"/>
    <w:rsid w:val="00EE44B3"/>
    <w:rsid w:val="00EE4DA5"/>
    <w:rsid w:val="00EE5161"/>
    <w:rsid w:val="00EE5350"/>
    <w:rsid w:val="00EE6E84"/>
    <w:rsid w:val="00EE7854"/>
    <w:rsid w:val="00EF0945"/>
    <w:rsid w:val="00EF16A7"/>
    <w:rsid w:val="00EF1CC2"/>
    <w:rsid w:val="00EF220B"/>
    <w:rsid w:val="00EF23A7"/>
    <w:rsid w:val="00EF2887"/>
    <w:rsid w:val="00EF2B2D"/>
    <w:rsid w:val="00EF43C4"/>
    <w:rsid w:val="00EF4ABD"/>
    <w:rsid w:val="00EF6360"/>
    <w:rsid w:val="00EF655C"/>
    <w:rsid w:val="00EF66D0"/>
    <w:rsid w:val="00F010A0"/>
    <w:rsid w:val="00F010C8"/>
    <w:rsid w:val="00F013A4"/>
    <w:rsid w:val="00F01D29"/>
    <w:rsid w:val="00F023D2"/>
    <w:rsid w:val="00F02BF0"/>
    <w:rsid w:val="00F0312F"/>
    <w:rsid w:val="00F03A9C"/>
    <w:rsid w:val="00F05493"/>
    <w:rsid w:val="00F05E4E"/>
    <w:rsid w:val="00F060B8"/>
    <w:rsid w:val="00F06BC7"/>
    <w:rsid w:val="00F06C9A"/>
    <w:rsid w:val="00F07A57"/>
    <w:rsid w:val="00F10FA5"/>
    <w:rsid w:val="00F133BA"/>
    <w:rsid w:val="00F136BE"/>
    <w:rsid w:val="00F1388D"/>
    <w:rsid w:val="00F14AEE"/>
    <w:rsid w:val="00F14E11"/>
    <w:rsid w:val="00F15237"/>
    <w:rsid w:val="00F1534C"/>
    <w:rsid w:val="00F15427"/>
    <w:rsid w:val="00F1584F"/>
    <w:rsid w:val="00F163EF"/>
    <w:rsid w:val="00F17841"/>
    <w:rsid w:val="00F17E30"/>
    <w:rsid w:val="00F205A5"/>
    <w:rsid w:val="00F20C78"/>
    <w:rsid w:val="00F216F8"/>
    <w:rsid w:val="00F2171A"/>
    <w:rsid w:val="00F22594"/>
    <w:rsid w:val="00F2288A"/>
    <w:rsid w:val="00F22AB1"/>
    <w:rsid w:val="00F22BB0"/>
    <w:rsid w:val="00F234DE"/>
    <w:rsid w:val="00F23AD4"/>
    <w:rsid w:val="00F23EAC"/>
    <w:rsid w:val="00F243B1"/>
    <w:rsid w:val="00F24D70"/>
    <w:rsid w:val="00F25097"/>
    <w:rsid w:val="00F253C5"/>
    <w:rsid w:val="00F25496"/>
    <w:rsid w:val="00F25EC0"/>
    <w:rsid w:val="00F26653"/>
    <w:rsid w:val="00F26759"/>
    <w:rsid w:val="00F27566"/>
    <w:rsid w:val="00F2778C"/>
    <w:rsid w:val="00F27D65"/>
    <w:rsid w:val="00F30A9C"/>
    <w:rsid w:val="00F3173B"/>
    <w:rsid w:val="00F31853"/>
    <w:rsid w:val="00F31C50"/>
    <w:rsid w:val="00F31D33"/>
    <w:rsid w:val="00F32680"/>
    <w:rsid w:val="00F3370B"/>
    <w:rsid w:val="00F338EA"/>
    <w:rsid w:val="00F34185"/>
    <w:rsid w:val="00F341B4"/>
    <w:rsid w:val="00F35007"/>
    <w:rsid w:val="00F35744"/>
    <w:rsid w:val="00F35820"/>
    <w:rsid w:val="00F36235"/>
    <w:rsid w:val="00F408A1"/>
    <w:rsid w:val="00F409DC"/>
    <w:rsid w:val="00F40C54"/>
    <w:rsid w:val="00F4135D"/>
    <w:rsid w:val="00F4234E"/>
    <w:rsid w:val="00F42491"/>
    <w:rsid w:val="00F43814"/>
    <w:rsid w:val="00F438CF"/>
    <w:rsid w:val="00F44714"/>
    <w:rsid w:val="00F45A24"/>
    <w:rsid w:val="00F45AC9"/>
    <w:rsid w:val="00F4601D"/>
    <w:rsid w:val="00F46309"/>
    <w:rsid w:val="00F46385"/>
    <w:rsid w:val="00F467ED"/>
    <w:rsid w:val="00F4692E"/>
    <w:rsid w:val="00F50522"/>
    <w:rsid w:val="00F509C0"/>
    <w:rsid w:val="00F50C1F"/>
    <w:rsid w:val="00F533D0"/>
    <w:rsid w:val="00F536FD"/>
    <w:rsid w:val="00F54649"/>
    <w:rsid w:val="00F54757"/>
    <w:rsid w:val="00F54AF4"/>
    <w:rsid w:val="00F54FA4"/>
    <w:rsid w:val="00F555C0"/>
    <w:rsid w:val="00F55C34"/>
    <w:rsid w:val="00F57005"/>
    <w:rsid w:val="00F57E80"/>
    <w:rsid w:val="00F601F1"/>
    <w:rsid w:val="00F60AD2"/>
    <w:rsid w:val="00F61454"/>
    <w:rsid w:val="00F615E9"/>
    <w:rsid w:val="00F61803"/>
    <w:rsid w:val="00F61E01"/>
    <w:rsid w:val="00F637E3"/>
    <w:rsid w:val="00F64133"/>
    <w:rsid w:val="00F64176"/>
    <w:rsid w:val="00F64287"/>
    <w:rsid w:val="00F644CD"/>
    <w:rsid w:val="00F648DE"/>
    <w:rsid w:val="00F64B83"/>
    <w:rsid w:val="00F64E5A"/>
    <w:rsid w:val="00F6500B"/>
    <w:rsid w:val="00F65B9E"/>
    <w:rsid w:val="00F6657E"/>
    <w:rsid w:val="00F67020"/>
    <w:rsid w:val="00F67389"/>
    <w:rsid w:val="00F6776B"/>
    <w:rsid w:val="00F67A37"/>
    <w:rsid w:val="00F7075B"/>
    <w:rsid w:val="00F71303"/>
    <w:rsid w:val="00F71F2F"/>
    <w:rsid w:val="00F72551"/>
    <w:rsid w:val="00F74753"/>
    <w:rsid w:val="00F752C8"/>
    <w:rsid w:val="00F76018"/>
    <w:rsid w:val="00F77C1D"/>
    <w:rsid w:val="00F77D23"/>
    <w:rsid w:val="00F80CE3"/>
    <w:rsid w:val="00F8230D"/>
    <w:rsid w:val="00F826F8"/>
    <w:rsid w:val="00F82909"/>
    <w:rsid w:val="00F8318A"/>
    <w:rsid w:val="00F833E4"/>
    <w:rsid w:val="00F838AC"/>
    <w:rsid w:val="00F8437A"/>
    <w:rsid w:val="00F859A9"/>
    <w:rsid w:val="00F85AA4"/>
    <w:rsid w:val="00F86054"/>
    <w:rsid w:val="00F86BCB"/>
    <w:rsid w:val="00F86F55"/>
    <w:rsid w:val="00F87675"/>
    <w:rsid w:val="00F87E25"/>
    <w:rsid w:val="00F90B4D"/>
    <w:rsid w:val="00F910F4"/>
    <w:rsid w:val="00F91A92"/>
    <w:rsid w:val="00F92123"/>
    <w:rsid w:val="00F92240"/>
    <w:rsid w:val="00F93DF8"/>
    <w:rsid w:val="00F942CC"/>
    <w:rsid w:val="00F944B5"/>
    <w:rsid w:val="00F94A75"/>
    <w:rsid w:val="00F94B34"/>
    <w:rsid w:val="00F95155"/>
    <w:rsid w:val="00F95E70"/>
    <w:rsid w:val="00F97A08"/>
    <w:rsid w:val="00FA0FDB"/>
    <w:rsid w:val="00FA18CF"/>
    <w:rsid w:val="00FA1DCF"/>
    <w:rsid w:val="00FA1E17"/>
    <w:rsid w:val="00FA2545"/>
    <w:rsid w:val="00FA2A6F"/>
    <w:rsid w:val="00FA3228"/>
    <w:rsid w:val="00FA397B"/>
    <w:rsid w:val="00FA5417"/>
    <w:rsid w:val="00FA5984"/>
    <w:rsid w:val="00FA5A2D"/>
    <w:rsid w:val="00FA7068"/>
    <w:rsid w:val="00FA71B2"/>
    <w:rsid w:val="00FA767B"/>
    <w:rsid w:val="00FB00A7"/>
    <w:rsid w:val="00FB08C2"/>
    <w:rsid w:val="00FB09FE"/>
    <w:rsid w:val="00FB15F4"/>
    <w:rsid w:val="00FB1658"/>
    <w:rsid w:val="00FB184F"/>
    <w:rsid w:val="00FB1EAC"/>
    <w:rsid w:val="00FB236D"/>
    <w:rsid w:val="00FB24A3"/>
    <w:rsid w:val="00FB3316"/>
    <w:rsid w:val="00FB36D2"/>
    <w:rsid w:val="00FB386E"/>
    <w:rsid w:val="00FB4800"/>
    <w:rsid w:val="00FB5300"/>
    <w:rsid w:val="00FB56E7"/>
    <w:rsid w:val="00FB7214"/>
    <w:rsid w:val="00FB7709"/>
    <w:rsid w:val="00FB7E17"/>
    <w:rsid w:val="00FC10DC"/>
    <w:rsid w:val="00FC14B5"/>
    <w:rsid w:val="00FC330A"/>
    <w:rsid w:val="00FC3C46"/>
    <w:rsid w:val="00FC4011"/>
    <w:rsid w:val="00FC46B9"/>
    <w:rsid w:val="00FC5BF3"/>
    <w:rsid w:val="00FC78E7"/>
    <w:rsid w:val="00FC7A72"/>
    <w:rsid w:val="00FD0390"/>
    <w:rsid w:val="00FD04D8"/>
    <w:rsid w:val="00FD0C1B"/>
    <w:rsid w:val="00FD1DF6"/>
    <w:rsid w:val="00FD2ECB"/>
    <w:rsid w:val="00FD3A4F"/>
    <w:rsid w:val="00FD3C2A"/>
    <w:rsid w:val="00FD498D"/>
    <w:rsid w:val="00FD4A80"/>
    <w:rsid w:val="00FD4FF4"/>
    <w:rsid w:val="00FD56D9"/>
    <w:rsid w:val="00FD5E95"/>
    <w:rsid w:val="00FD61EC"/>
    <w:rsid w:val="00FD6F5C"/>
    <w:rsid w:val="00FD6FEE"/>
    <w:rsid w:val="00FD7851"/>
    <w:rsid w:val="00FD7BEE"/>
    <w:rsid w:val="00FD7C28"/>
    <w:rsid w:val="00FE0D71"/>
    <w:rsid w:val="00FE1B16"/>
    <w:rsid w:val="00FE1E56"/>
    <w:rsid w:val="00FE336C"/>
    <w:rsid w:val="00FE43EF"/>
    <w:rsid w:val="00FE4634"/>
    <w:rsid w:val="00FE46D0"/>
    <w:rsid w:val="00FE48EE"/>
    <w:rsid w:val="00FE4C99"/>
    <w:rsid w:val="00FE4F89"/>
    <w:rsid w:val="00FE5276"/>
    <w:rsid w:val="00FE5316"/>
    <w:rsid w:val="00FE60C1"/>
    <w:rsid w:val="00FE60EC"/>
    <w:rsid w:val="00FE64E3"/>
    <w:rsid w:val="00FE661C"/>
    <w:rsid w:val="00FE67D7"/>
    <w:rsid w:val="00FE6B7C"/>
    <w:rsid w:val="00FE6BAC"/>
    <w:rsid w:val="00FE7450"/>
    <w:rsid w:val="00FE7545"/>
    <w:rsid w:val="00FE7691"/>
    <w:rsid w:val="00FE7CD2"/>
    <w:rsid w:val="00FF010A"/>
    <w:rsid w:val="00FF0563"/>
    <w:rsid w:val="00FF0668"/>
    <w:rsid w:val="00FF13A0"/>
    <w:rsid w:val="00FF1705"/>
    <w:rsid w:val="00FF1927"/>
    <w:rsid w:val="00FF2EC4"/>
    <w:rsid w:val="00FF3457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FD548A"/>
  <w15:chartTrackingRefBased/>
  <w15:docId w15:val="{86CB8966-0F3D-405F-B68F-07456EDE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Memo Heading 3,h3,no break,hello,0H,0h,3h,3H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Memo Heading 4,H41,h41,H42,h42,H43,h43,H411,h411,H421,h421,H44,h44,H412,h412,H422,h422,H431,h431,H45,h45,H413,h413,H423,h423,H432,h432,H46,h46,H47,h47,4H,Memo Heading 5,Testliste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val="en-GB" w:eastAsia="zh-CN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1"/>
      </w:numPr>
    </w:pPr>
  </w:style>
  <w:style w:type="character" w:customStyle="1" w:styleId="NOChar">
    <w:name w:val="NO Char"/>
    <w:rPr>
      <w:rFonts w:eastAsia="MS Mincho"/>
      <w:lang w:val="en-GB" w:eastAsia="en-US" w:bidi="ar-SA"/>
    </w:rPr>
  </w:style>
  <w:style w:type="paragraph" w:styleId="BalloonText">
    <w:name w:val="Balloon Text"/>
    <w:basedOn w:val="Normal"/>
    <w:semiHidden/>
    <w:rsid w:val="0063013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44773"/>
    <w:rPr>
      <w:b/>
      <w:bCs/>
    </w:rPr>
  </w:style>
  <w:style w:type="character" w:customStyle="1" w:styleId="B2Char">
    <w:name w:val="B2 Char"/>
    <w:link w:val="B2"/>
    <w:rsid w:val="00504DF3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3F09A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92784F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sid w:val="00406742"/>
    <w:rPr>
      <w:rFonts w:eastAsia="MS Mincho"/>
      <w:lang w:val="en-GB" w:eastAsia="en-US" w:bidi="ar-SA"/>
    </w:rPr>
  </w:style>
  <w:style w:type="table" w:styleId="TableGrid">
    <w:name w:val="Table Grid"/>
    <w:basedOn w:val="TableNormal"/>
    <w:uiPriority w:val="59"/>
    <w:rsid w:val="00A52002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">
    <w:name w:val="B3 Char"/>
    <w:link w:val="B3"/>
    <w:rsid w:val="0042560A"/>
    <w:rPr>
      <w:rFonts w:eastAsia="MS Mincho"/>
      <w:lang w:val="en-GB" w:eastAsia="en-US" w:bidi="ar-SA"/>
    </w:rPr>
  </w:style>
  <w:style w:type="character" w:customStyle="1" w:styleId="B1Char1">
    <w:name w:val="B1 Char1"/>
    <w:rsid w:val="00177B0B"/>
    <w:rPr>
      <w:lang w:val="en-GB" w:eastAsia="en-US" w:bidi="ar-SA"/>
    </w:rPr>
  </w:style>
  <w:style w:type="paragraph" w:customStyle="1" w:styleId="CarCarCharChar">
    <w:name w:val="Car Car Char Char"/>
    <w:semiHidden/>
    <w:rsid w:val="00802E5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link w:val="TAL"/>
    <w:rsid w:val="00E400C8"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sid w:val="007454F5"/>
    <w:rPr>
      <w:lang w:val="en-GB" w:eastAsia="en-US"/>
    </w:rPr>
  </w:style>
  <w:style w:type="character" w:customStyle="1" w:styleId="Heading3Char">
    <w:name w:val="Heading 3 Char"/>
    <w:aliases w:val="H3 Char,Memo Heading 3 Char,h3 Char,no break Char,hello Char,0H Char,0h Char,3h Char,3H Char"/>
    <w:link w:val="Heading3"/>
    <w:rsid w:val="007454F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56349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B7A54"/>
    <w:rPr>
      <w:lang w:val="en-GB" w:eastAsia="en-US"/>
    </w:rPr>
  </w:style>
  <w:style w:type="character" w:customStyle="1" w:styleId="CRCoverPageZchn">
    <w:name w:val="CR Cover Page Zchn"/>
    <w:link w:val="CRCoverPage"/>
    <w:locked/>
    <w:rsid w:val="00CD750F"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rsid w:val="00E158A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E158A5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5933B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5933B4"/>
    <w:rPr>
      <w:rFonts w:eastAsia="SimSun"/>
      <w:lang w:val="en-GB" w:eastAsia="ja-JP"/>
    </w:rPr>
  </w:style>
  <w:style w:type="paragraph" w:customStyle="1" w:styleId="3GPPHeader">
    <w:name w:val="3GPP_Header"/>
    <w:basedOn w:val="Normal"/>
    <w:rsid w:val="00A07E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A07E02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rsid w:val="00E63CE4"/>
    <w:pPr>
      <w:numPr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FooterChar">
    <w:name w:val="Footer Char"/>
    <w:link w:val="Footer"/>
    <w:uiPriority w:val="99"/>
    <w:rsid w:val="00162ED3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67D42"/>
    <w:rPr>
      <w:rFonts w:ascii="Arial" w:hAnsi="Arial"/>
      <w:b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15679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eastAsia="zh-TW"/>
    </w:rPr>
  </w:style>
  <w:style w:type="table" w:styleId="GridTable1Light">
    <w:name w:val="Grid Table 1 Light"/>
    <w:basedOn w:val="TableNormal"/>
    <w:uiPriority w:val="46"/>
    <w:rsid w:val="00084612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sid w:val="007E62F9"/>
    <w:rPr>
      <w:rFonts w:ascii="Arial" w:eastAsia="MS Mincho" w:hAnsi="Arial" w:cs="Arial"/>
      <w:color w:val="0000FF"/>
      <w:kern w:val="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4599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364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21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622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7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436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621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761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311EDF-82ED-4045-A4C5-C098E5E32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2957</TotalTime>
  <Pages>2</Pages>
  <Words>693</Words>
  <Characters>3953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4637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E-UTRA UE procedures in idle mode</dc:subject>
  <dc:creator>Li-Chuan Tseng</dc:creator>
  <cp:lastModifiedBy>MediaTek</cp:lastModifiedBy>
  <cp:revision>843</cp:revision>
  <cp:lastPrinted>2007-12-21T04:58:00Z</cp:lastPrinted>
  <dcterms:created xsi:type="dcterms:W3CDTF">2016-11-02T07:37:00Z</dcterms:created>
  <dcterms:modified xsi:type="dcterms:W3CDTF">2017-03-24T09:21:00Z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